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AE2D5" w:themeColor="accent2" w:themeTint="33"/>
  <w:body>
    <w:p w14:paraId="712B4F43" w14:textId="41636E87" w:rsidR="00B354D5" w:rsidRPr="00D21080" w:rsidRDefault="00B354D5" w:rsidP="00D21080">
      <w:pPr>
        <w:pStyle w:val="Heading1"/>
        <w:rPr>
          <w:rFonts w:ascii="Calibri" w:hAnsi="Calibri" w:cs="Calibri"/>
          <w:sz w:val="44"/>
          <w:szCs w:val="44"/>
        </w:rPr>
      </w:pPr>
      <w:r w:rsidRPr="00D21080">
        <w:rPr>
          <w:rFonts w:ascii="Calibri" w:hAnsi="Calibri" w:cs="Calibri"/>
          <w:sz w:val="44"/>
          <w:szCs w:val="44"/>
        </w:rPr>
        <w:t>Yorkshire Collaborative Academy Trust (YCAT)</w:t>
      </w:r>
    </w:p>
    <w:p w14:paraId="258CC39D" w14:textId="77777777" w:rsidR="00B354D5" w:rsidRPr="00D21080" w:rsidRDefault="00B354D5" w:rsidP="00D21080">
      <w:pPr>
        <w:pStyle w:val="Heading2"/>
        <w:rPr>
          <w:rFonts w:ascii="Calibri" w:hAnsi="Calibri" w:cs="Calibri"/>
          <w:sz w:val="44"/>
          <w:szCs w:val="44"/>
        </w:rPr>
      </w:pPr>
      <w:r w:rsidRPr="00D21080">
        <w:rPr>
          <w:rFonts w:ascii="Calibri" w:hAnsi="Calibri" w:cs="Calibri"/>
          <w:sz w:val="44"/>
          <w:szCs w:val="44"/>
        </w:rPr>
        <w:t>Special Educational Needs and Disabilities (SEND) &amp; Inclusion Policy</w:t>
      </w:r>
    </w:p>
    <w:p w14:paraId="243924B2" w14:textId="77777777" w:rsidR="00B354D5" w:rsidRPr="00D21080" w:rsidRDefault="00B354D5" w:rsidP="00D21080">
      <w:pPr>
        <w:pStyle w:val="Heading3"/>
        <w:rPr>
          <w:rFonts w:ascii="Calibri" w:hAnsi="Calibri" w:cs="Calibri"/>
          <w:sz w:val="44"/>
          <w:szCs w:val="44"/>
        </w:rPr>
      </w:pPr>
      <w:r w:rsidRPr="00D21080">
        <w:rPr>
          <w:rFonts w:ascii="Calibri" w:hAnsi="Calibri" w:cs="Calibri"/>
          <w:sz w:val="44"/>
          <w:szCs w:val="44"/>
        </w:rPr>
        <w:t>Academic Years 2026–2027</w:t>
      </w:r>
    </w:p>
    <w:p w14:paraId="5B734BAF" w14:textId="77777777" w:rsidR="00B354D5" w:rsidRPr="00D21080" w:rsidRDefault="00B354D5" w:rsidP="00D21080">
      <w:pPr>
        <w:pStyle w:val="Heading2"/>
        <w:rPr>
          <w:rFonts w:ascii="Calibri" w:hAnsi="Calibri" w:cs="Calibri"/>
          <w:sz w:val="44"/>
          <w:szCs w:val="44"/>
        </w:rPr>
      </w:pPr>
    </w:p>
    <w:p w14:paraId="662BD45C" w14:textId="5D247A43" w:rsidR="003F1E93" w:rsidRPr="00D21080" w:rsidRDefault="004A1DFF" w:rsidP="00D21080">
      <w:pPr>
        <w:pStyle w:val="Heading2"/>
        <w:rPr>
          <w:rFonts w:ascii="Calibri" w:hAnsi="Calibri" w:cs="Calibri"/>
          <w:sz w:val="44"/>
          <w:szCs w:val="44"/>
        </w:rPr>
      </w:pPr>
      <w:r w:rsidRPr="00D21080">
        <w:rPr>
          <w:rFonts w:ascii="Calibri" w:hAnsi="Calibri" w:cs="Calibri"/>
          <w:sz w:val="44"/>
          <w:szCs w:val="44"/>
        </w:rPr>
        <w:t>1. Policy statement and purpose</w:t>
      </w:r>
    </w:p>
    <w:p w14:paraId="662BD45D" w14:textId="77777777" w:rsidR="003F1E93" w:rsidRPr="00D21080" w:rsidRDefault="004A1DFF" w:rsidP="00D21080">
      <w:pPr>
        <w:rPr>
          <w:rFonts w:ascii="Calibri" w:hAnsi="Calibri" w:cs="Calibri"/>
          <w:sz w:val="44"/>
          <w:szCs w:val="44"/>
        </w:rPr>
      </w:pPr>
      <w:r w:rsidRPr="00D21080">
        <w:rPr>
          <w:rFonts w:ascii="Calibri" w:hAnsi="Calibri" w:cs="Calibri"/>
          <w:sz w:val="44"/>
          <w:szCs w:val="44"/>
        </w:rPr>
        <w:t xml:space="preserve">The Yorkshire Collaborative Academy Trust (YCAT) is committed to inclusive education where </w:t>
      </w:r>
      <w:r w:rsidRPr="00D21080">
        <w:rPr>
          <w:rFonts w:ascii="Calibri" w:hAnsi="Calibri" w:cs="Calibri"/>
          <w:b/>
          <w:bCs/>
          <w:sz w:val="44"/>
          <w:szCs w:val="44"/>
        </w:rPr>
        <w:t>every child is supported to Achieve, Belong and Thrive</w:t>
      </w:r>
      <w:r w:rsidRPr="00D21080">
        <w:rPr>
          <w:rFonts w:ascii="Calibri" w:hAnsi="Calibri" w:cs="Calibri"/>
          <w:sz w:val="44"/>
          <w:szCs w:val="44"/>
        </w:rPr>
        <w:t xml:space="preserve">. This policy sets out how YCAT meets its statutory duties for Special Educational Needs and Disabilities (SEND) while embedding the </w:t>
      </w:r>
      <w:r w:rsidRPr="00D21080">
        <w:rPr>
          <w:rFonts w:ascii="Calibri" w:hAnsi="Calibri" w:cs="Calibri"/>
          <w:b/>
          <w:bCs/>
          <w:sz w:val="44"/>
          <w:szCs w:val="44"/>
        </w:rPr>
        <w:t>STRIVE Inclusion Vision</w:t>
      </w:r>
      <w:r w:rsidRPr="00D21080">
        <w:rPr>
          <w:rFonts w:ascii="Calibri" w:hAnsi="Calibri" w:cs="Calibri"/>
          <w:sz w:val="44"/>
          <w:szCs w:val="44"/>
        </w:rPr>
        <w:t xml:space="preserve"> consistently across all schools.</w:t>
      </w:r>
    </w:p>
    <w:p w14:paraId="662BD45F" w14:textId="08765947" w:rsidR="003F1E93" w:rsidRPr="00D21080" w:rsidRDefault="004A1DFF" w:rsidP="00D21080">
      <w:pPr>
        <w:rPr>
          <w:rFonts w:ascii="Calibri" w:hAnsi="Calibri" w:cs="Calibri"/>
          <w:sz w:val="44"/>
          <w:szCs w:val="44"/>
        </w:rPr>
      </w:pPr>
      <w:r w:rsidRPr="00D21080">
        <w:rPr>
          <w:rFonts w:ascii="Calibri" w:hAnsi="Calibri" w:cs="Calibri"/>
          <w:sz w:val="44"/>
          <w:szCs w:val="44"/>
        </w:rPr>
        <w:t xml:space="preserve">This Trust-wide policy applies to all YCAT primary schools and should be read alongside each school’s SEN Information Report and Accessibility Plan. It is written to be clear, transparent and accessible for parents and </w:t>
      </w:r>
      <w:proofErr w:type="spellStart"/>
      <w:r w:rsidRPr="00D21080">
        <w:rPr>
          <w:rFonts w:ascii="Calibri" w:hAnsi="Calibri" w:cs="Calibri"/>
          <w:sz w:val="44"/>
          <w:szCs w:val="44"/>
        </w:rPr>
        <w:t>carers</w:t>
      </w:r>
      <w:proofErr w:type="spellEnd"/>
      <w:r w:rsidRPr="00D21080">
        <w:rPr>
          <w:rFonts w:ascii="Calibri" w:hAnsi="Calibri" w:cs="Calibri"/>
          <w:sz w:val="44"/>
          <w:szCs w:val="44"/>
        </w:rPr>
        <w:t>.</w:t>
      </w:r>
    </w:p>
    <w:p w14:paraId="662BD460" w14:textId="77777777" w:rsidR="003F1E93" w:rsidRPr="00D21080" w:rsidRDefault="004A1DFF" w:rsidP="00D21080">
      <w:pPr>
        <w:pStyle w:val="Heading2"/>
        <w:rPr>
          <w:rFonts w:ascii="Calibri" w:hAnsi="Calibri" w:cs="Calibri"/>
          <w:sz w:val="44"/>
          <w:szCs w:val="44"/>
        </w:rPr>
      </w:pPr>
      <w:r w:rsidRPr="00D21080">
        <w:rPr>
          <w:rFonts w:ascii="Calibri" w:hAnsi="Calibri" w:cs="Calibri"/>
          <w:sz w:val="44"/>
          <w:szCs w:val="44"/>
        </w:rPr>
        <w:t>2. Our Inclusion Vision – STRIVE at YCAT</w:t>
      </w:r>
    </w:p>
    <w:p w14:paraId="662BD461" w14:textId="77777777" w:rsidR="003F1E93" w:rsidRPr="00D21080" w:rsidRDefault="004A1DFF" w:rsidP="00D21080">
      <w:pPr>
        <w:rPr>
          <w:rFonts w:ascii="Calibri" w:hAnsi="Calibri" w:cs="Calibri"/>
          <w:sz w:val="44"/>
          <w:szCs w:val="44"/>
        </w:rPr>
      </w:pPr>
      <w:r w:rsidRPr="00D21080">
        <w:rPr>
          <w:rFonts w:ascii="Calibri" w:hAnsi="Calibri" w:cs="Calibri"/>
          <w:sz w:val="44"/>
          <w:szCs w:val="44"/>
        </w:rPr>
        <w:t>At YCAT, inclusion is not an add-on. It is how we work every day.</w:t>
      </w:r>
    </w:p>
    <w:p w14:paraId="662BD462" w14:textId="77777777" w:rsidR="003F1E93" w:rsidRPr="00D21080" w:rsidRDefault="004A1DFF" w:rsidP="00D21080">
      <w:pPr>
        <w:rPr>
          <w:rFonts w:ascii="Calibri" w:hAnsi="Calibri" w:cs="Calibri"/>
          <w:sz w:val="44"/>
          <w:szCs w:val="44"/>
        </w:rPr>
      </w:pPr>
      <w:r w:rsidRPr="00D21080">
        <w:rPr>
          <w:rFonts w:ascii="Calibri" w:hAnsi="Calibri" w:cs="Calibri"/>
          <w:sz w:val="44"/>
          <w:szCs w:val="44"/>
        </w:rPr>
        <w:t xml:space="preserve">Through </w:t>
      </w:r>
      <w:r w:rsidRPr="00D21080">
        <w:rPr>
          <w:rFonts w:ascii="Calibri" w:hAnsi="Calibri" w:cs="Calibri"/>
          <w:b/>
          <w:bCs/>
          <w:sz w:val="44"/>
          <w:szCs w:val="44"/>
        </w:rPr>
        <w:t>STRIVE</w:t>
      </w:r>
      <w:r w:rsidRPr="00D21080">
        <w:rPr>
          <w:rFonts w:ascii="Calibri" w:hAnsi="Calibri" w:cs="Calibri"/>
          <w:sz w:val="44"/>
          <w:szCs w:val="44"/>
        </w:rPr>
        <w:t>, we commit to:</w:t>
      </w:r>
    </w:p>
    <w:p w14:paraId="662BD463" w14:textId="77777777" w:rsidR="003F1E93" w:rsidRPr="00D21080" w:rsidRDefault="004A1DFF" w:rsidP="00D21080">
      <w:pPr>
        <w:pStyle w:val="ListParagraph"/>
        <w:numPr>
          <w:ilvl w:val="0"/>
          <w:numId w:val="3"/>
        </w:numPr>
        <w:rPr>
          <w:rFonts w:ascii="Calibri" w:hAnsi="Calibri" w:cs="Calibri"/>
          <w:sz w:val="44"/>
          <w:szCs w:val="44"/>
        </w:rPr>
      </w:pPr>
      <w:r w:rsidRPr="00D21080">
        <w:rPr>
          <w:rFonts w:ascii="Calibri" w:hAnsi="Calibri" w:cs="Calibri"/>
          <w:b/>
          <w:bCs/>
          <w:sz w:val="44"/>
          <w:szCs w:val="44"/>
        </w:rPr>
        <w:lastRenderedPageBreak/>
        <w:t>Support</w:t>
      </w:r>
      <w:r w:rsidRPr="00D21080">
        <w:rPr>
          <w:rFonts w:ascii="Calibri" w:hAnsi="Calibri" w:cs="Calibri"/>
          <w:sz w:val="44"/>
          <w:szCs w:val="44"/>
        </w:rPr>
        <w:t xml:space="preserve"> – we provide tailored support to ensure barriers to learning are identified early and addressed effectively.</w:t>
      </w:r>
    </w:p>
    <w:p w14:paraId="662BD464" w14:textId="77777777" w:rsidR="003F1E93" w:rsidRPr="00D21080" w:rsidRDefault="004A1DFF" w:rsidP="00D21080">
      <w:pPr>
        <w:pStyle w:val="ListParagraph"/>
        <w:numPr>
          <w:ilvl w:val="0"/>
          <w:numId w:val="3"/>
        </w:numPr>
        <w:rPr>
          <w:rFonts w:ascii="Calibri" w:hAnsi="Calibri" w:cs="Calibri"/>
          <w:sz w:val="44"/>
          <w:szCs w:val="44"/>
        </w:rPr>
      </w:pPr>
      <w:r w:rsidRPr="00D21080">
        <w:rPr>
          <w:rFonts w:ascii="Calibri" w:hAnsi="Calibri" w:cs="Calibri"/>
          <w:b/>
          <w:bCs/>
          <w:sz w:val="44"/>
          <w:szCs w:val="44"/>
        </w:rPr>
        <w:t>Trust</w:t>
      </w:r>
      <w:r w:rsidRPr="00D21080">
        <w:rPr>
          <w:rFonts w:ascii="Calibri" w:hAnsi="Calibri" w:cs="Calibri"/>
          <w:sz w:val="44"/>
          <w:szCs w:val="44"/>
        </w:rPr>
        <w:t xml:space="preserve"> – we work in partnership with children, families and professionals through open, respectful relationships.</w:t>
      </w:r>
    </w:p>
    <w:p w14:paraId="662BD465" w14:textId="77777777" w:rsidR="003F1E93" w:rsidRPr="00D21080" w:rsidRDefault="004A1DFF" w:rsidP="00D21080">
      <w:pPr>
        <w:pStyle w:val="ListParagraph"/>
        <w:numPr>
          <w:ilvl w:val="0"/>
          <w:numId w:val="3"/>
        </w:numPr>
        <w:rPr>
          <w:rFonts w:ascii="Calibri" w:hAnsi="Calibri" w:cs="Calibri"/>
          <w:sz w:val="44"/>
          <w:szCs w:val="44"/>
        </w:rPr>
      </w:pPr>
      <w:r w:rsidRPr="00D21080">
        <w:rPr>
          <w:rFonts w:ascii="Calibri" w:hAnsi="Calibri" w:cs="Calibri"/>
          <w:b/>
          <w:bCs/>
          <w:sz w:val="44"/>
          <w:szCs w:val="44"/>
        </w:rPr>
        <w:t>Respect</w:t>
      </w:r>
      <w:r w:rsidRPr="00D21080">
        <w:rPr>
          <w:rFonts w:ascii="Calibri" w:hAnsi="Calibri" w:cs="Calibri"/>
          <w:sz w:val="44"/>
          <w:szCs w:val="44"/>
        </w:rPr>
        <w:t xml:space="preserve"> – we value individuality, </w:t>
      </w:r>
      <w:proofErr w:type="spellStart"/>
      <w:r w:rsidRPr="00D21080">
        <w:rPr>
          <w:rFonts w:ascii="Calibri" w:hAnsi="Calibri" w:cs="Calibri"/>
          <w:sz w:val="44"/>
          <w:szCs w:val="44"/>
        </w:rPr>
        <w:t>recognise</w:t>
      </w:r>
      <w:proofErr w:type="spellEnd"/>
      <w:r w:rsidRPr="00D21080">
        <w:rPr>
          <w:rFonts w:ascii="Calibri" w:hAnsi="Calibri" w:cs="Calibri"/>
          <w:sz w:val="44"/>
          <w:szCs w:val="44"/>
        </w:rPr>
        <w:t xml:space="preserve"> each child’s strengths and listen to pupil and parent voice.</w:t>
      </w:r>
    </w:p>
    <w:p w14:paraId="662BD466" w14:textId="77777777" w:rsidR="003F1E93" w:rsidRPr="00D21080" w:rsidRDefault="004A1DFF" w:rsidP="00D21080">
      <w:pPr>
        <w:pStyle w:val="ListParagraph"/>
        <w:numPr>
          <w:ilvl w:val="0"/>
          <w:numId w:val="3"/>
        </w:numPr>
        <w:rPr>
          <w:rFonts w:ascii="Calibri" w:hAnsi="Calibri" w:cs="Calibri"/>
          <w:sz w:val="44"/>
          <w:szCs w:val="44"/>
        </w:rPr>
      </w:pPr>
      <w:r w:rsidRPr="00D21080">
        <w:rPr>
          <w:rFonts w:ascii="Calibri" w:hAnsi="Calibri" w:cs="Calibri"/>
          <w:b/>
          <w:bCs/>
          <w:sz w:val="44"/>
          <w:szCs w:val="44"/>
        </w:rPr>
        <w:t>Inspire</w:t>
      </w:r>
      <w:r w:rsidRPr="00D21080">
        <w:rPr>
          <w:rFonts w:ascii="Calibri" w:hAnsi="Calibri" w:cs="Calibri"/>
          <w:sz w:val="44"/>
          <w:szCs w:val="44"/>
        </w:rPr>
        <w:t xml:space="preserve"> – we nurture curiosity, ambition and enjoyment of learning through high-quality teaching.</w:t>
      </w:r>
    </w:p>
    <w:p w14:paraId="662BD467" w14:textId="77777777" w:rsidR="003F1E93" w:rsidRPr="00D21080" w:rsidRDefault="004A1DFF" w:rsidP="00D21080">
      <w:pPr>
        <w:pStyle w:val="ListParagraph"/>
        <w:numPr>
          <w:ilvl w:val="0"/>
          <w:numId w:val="3"/>
        </w:numPr>
        <w:rPr>
          <w:rFonts w:ascii="Calibri" w:hAnsi="Calibri" w:cs="Calibri"/>
          <w:sz w:val="44"/>
          <w:szCs w:val="44"/>
        </w:rPr>
      </w:pPr>
      <w:r w:rsidRPr="00D21080">
        <w:rPr>
          <w:rFonts w:ascii="Calibri" w:hAnsi="Calibri" w:cs="Calibri"/>
          <w:b/>
          <w:bCs/>
          <w:sz w:val="44"/>
          <w:szCs w:val="44"/>
        </w:rPr>
        <w:t>Value</w:t>
      </w:r>
      <w:r w:rsidRPr="00D21080">
        <w:rPr>
          <w:rFonts w:ascii="Calibri" w:hAnsi="Calibri" w:cs="Calibri"/>
          <w:sz w:val="44"/>
          <w:szCs w:val="44"/>
        </w:rPr>
        <w:t xml:space="preserve"> – we celebrate diversity and embed fairness and equity in policy, practice and curriculum.</w:t>
      </w:r>
    </w:p>
    <w:p w14:paraId="662BD468" w14:textId="77777777" w:rsidR="003F1E93" w:rsidRPr="00D21080" w:rsidRDefault="004A1DFF" w:rsidP="00D21080">
      <w:pPr>
        <w:pStyle w:val="ListParagraph"/>
        <w:numPr>
          <w:ilvl w:val="0"/>
          <w:numId w:val="3"/>
        </w:numPr>
        <w:rPr>
          <w:rFonts w:ascii="Calibri" w:hAnsi="Calibri" w:cs="Calibri"/>
          <w:sz w:val="44"/>
          <w:szCs w:val="44"/>
        </w:rPr>
      </w:pPr>
      <w:r w:rsidRPr="00D21080">
        <w:rPr>
          <w:rFonts w:ascii="Calibri" w:hAnsi="Calibri" w:cs="Calibri"/>
          <w:b/>
          <w:bCs/>
          <w:sz w:val="44"/>
          <w:szCs w:val="44"/>
        </w:rPr>
        <w:t>Empower</w:t>
      </w:r>
      <w:r w:rsidRPr="00D21080">
        <w:rPr>
          <w:rFonts w:ascii="Calibri" w:hAnsi="Calibri" w:cs="Calibri"/>
          <w:sz w:val="44"/>
          <w:szCs w:val="44"/>
        </w:rPr>
        <w:t xml:space="preserve"> – we develop confident, resilient learners who are active participants in school life.</w:t>
      </w:r>
    </w:p>
    <w:p w14:paraId="662BD46A" w14:textId="497CD649" w:rsidR="003F1E93" w:rsidRPr="00D21080" w:rsidRDefault="004A1DFF" w:rsidP="00D21080">
      <w:pPr>
        <w:rPr>
          <w:rFonts w:ascii="Calibri" w:hAnsi="Calibri" w:cs="Calibri"/>
          <w:sz w:val="44"/>
          <w:szCs w:val="44"/>
        </w:rPr>
      </w:pPr>
      <w:r w:rsidRPr="00D21080">
        <w:rPr>
          <w:rFonts w:ascii="Calibri" w:hAnsi="Calibri" w:cs="Calibri"/>
          <w:sz w:val="44"/>
          <w:szCs w:val="44"/>
        </w:rPr>
        <w:t>STRIVE ensures that inclusion is felt in classrooms, corridors, playgrounds and partnerships with families.</w:t>
      </w:r>
    </w:p>
    <w:p w14:paraId="662BD46B" w14:textId="77777777" w:rsidR="003F1E93" w:rsidRPr="00D21080" w:rsidRDefault="004A1DFF" w:rsidP="00D21080">
      <w:pPr>
        <w:pStyle w:val="Heading2"/>
        <w:rPr>
          <w:rFonts w:ascii="Calibri" w:hAnsi="Calibri" w:cs="Calibri"/>
          <w:sz w:val="44"/>
          <w:szCs w:val="44"/>
        </w:rPr>
      </w:pPr>
      <w:r w:rsidRPr="00D21080">
        <w:rPr>
          <w:rFonts w:ascii="Calibri" w:hAnsi="Calibri" w:cs="Calibri"/>
          <w:sz w:val="44"/>
          <w:szCs w:val="44"/>
        </w:rPr>
        <w:t>3. What Inclusion Means at YCAT</w:t>
      </w:r>
    </w:p>
    <w:p w14:paraId="662BD46C" w14:textId="77777777" w:rsidR="003F1E93" w:rsidRPr="00D21080" w:rsidRDefault="004A1DFF" w:rsidP="00D21080">
      <w:pPr>
        <w:rPr>
          <w:rFonts w:ascii="Calibri" w:hAnsi="Calibri" w:cs="Calibri"/>
          <w:sz w:val="44"/>
          <w:szCs w:val="44"/>
        </w:rPr>
      </w:pPr>
      <w:r w:rsidRPr="00D21080">
        <w:rPr>
          <w:rFonts w:ascii="Calibri" w:hAnsi="Calibri" w:cs="Calibri"/>
          <w:sz w:val="44"/>
          <w:szCs w:val="44"/>
        </w:rPr>
        <w:t>Inclusion at YCAT means:</w:t>
      </w:r>
    </w:p>
    <w:p w14:paraId="662BD46D" w14:textId="77777777" w:rsidR="003F1E93" w:rsidRPr="00D21080" w:rsidRDefault="004A1DFF" w:rsidP="00D21080">
      <w:pPr>
        <w:pStyle w:val="ListParagraph"/>
        <w:numPr>
          <w:ilvl w:val="0"/>
          <w:numId w:val="9"/>
        </w:numPr>
        <w:rPr>
          <w:rFonts w:ascii="Calibri" w:hAnsi="Calibri" w:cs="Calibri"/>
          <w:sz w:val="44"/>
          <w:szCs w:val="44"/>
        </w:rPr>
      </w:pPr>
      <w:r w:rsidRPr="00D21080">
        <w:rPr>
          <w:rFonts w:ascii="Calibri" w:hAnsi="Calibri" w:cs="Calibri"/>
          <w:sz w:val="44"/>
          <w:szCs w:val="44"/>
        </w:rPr>
        <w:t>All children are welcomed into their local mainstream school wherever possible.</w:t>
      </w:r>
    </w:p>
    <w:p w14:paraId="662BD46E" w14:textId="77777777" w:rsidR="003F1E93" w:rsidRPr="00D21080" w:rsidRDefault="004A1DFF" w:rsidP="00D21080">
      <w:pPr>
        <w:pStyle w:val="ListParagraph"/>
        <w:numPr>
          <w:ilvl w:val="0"/>
          <w:numId w:val="9"/>
        </w:numPr>
        <w:rPr>
          <w:rFonts w:ascii="Calibri" w:hAnsi="Calibri" w:cs="Calibri"/>
          <w:sz w:val="44"/>
          <w:szCs w:val="44"/>
        </w:rPr>
      </w:pPr>
      <w:r w:rsidRPr="00D21080">
        <w:rPr>
          <w:rFonts w:ascii="Calibri" w:hAnsi="Calibri" w:cs="Calibri"/>
          <w:sz w:val="44"/>
          <w:szCs w:val="44"/>
        </w:rPr>
        <w:t>High expectations are held for every learner, including those with SEND.</w:t>
      </w:r>
    </w:p>
    <w:p w14:paraId="662BD46F" w14:textId="77777777" w:rsidR="003F1E93" w:rsidRPr="00D21080" w:rsidRDefault="004A1DFF" w:rsidP="00D21080">
      <w:pPr>
        <w:pStyle w:val="ListParagraph"/>
        <w:numPr>
          <w:ilvl w:val="0"/>
          <w:numId w:val="9"/>
        </w:numPr>
        <w:rPr>
          <w:rFonts w:ascii="Calibri" w:hAnsi="Calibri" w:cs="Calibri"/>
          <w:sz w:val="44"/>
          <w:szCs w:val="44"/>
        </w:rPr>
      </w:pPr>
      <w:r w:rsidRPr="00D21080">
        <w:rPr>
          <w:rFonts w:ascii="Calibri" w:hAnsi="Calibri" w:cs="Calibri"/>
          <w:sz w:val="44"/>
          <w:szCs w:val="44"/>
        </w:rPr>
        <w:t>Difference is expected and respected.</w:t>
      </w:r>
    </w:p>
    <w:p w14:paraId="662BD470" w14:textId="77777777" w:rsidR="003F1E93" w:rsidRPr="00D21080" w:rsidRDefault="004A1DFF" w:rsidP="00D21080">
      <w:pPr>
        <w:pStyle w:val="ListParagraph"/>
        <w:numPr>
          <w:ilvl w:val="0"/>
          <w:numId w:val="9"/>
        </w:numPr>
        <w:rPr>
          <w:rFonts w:ascii="Calibri" w:hAnsi="Calibri" w:cs="Calibri"/>
          <w:sz w:val="44"/>
          <w:szCs w:val="44"/>
        </w:rPr>
      </w:pPr>
      <w:r w:rsidRPr="00D21080">
        <w:rPr>
          <w:rFonts w:ascii="Calibri" w:hAnsi="Calibri" w:cs="Calibri"/>
          <w:sz w:val="44"/>
          <w:szCs w:val="44"/>
        </w:rPr>
        <w:lastRenderedPageBreak/>
        <w:t>Barriers to learning are anticipated, reduced or removed through strong teaching and reasonable adjustments.</w:t>
      </w:r>
    </w:p>
    <w:p w14:paraId="662BD471" w14:textId="77777777" w:rsidR="003F1E93" w:rsidRPr="00D21080" w:rsidRDefault="004A1DFF" w:rsidP="00D21080">
      <w:pPr>
        <w:pStyle w:val="ListParagraph"/>
        <w:numPr>
          <w:ilvl w:val="0"/>
          <w:numId w:val="9"/>
        </w:numPr>
        <w:rPr>
          <w:rFonts w:ascii="Calibri" w:hAnsi="Calibri" w:cs="Calibri"/>
          <w:sz w:val="44"/>
          <w:szCs w:val="44"/>
        </w:rPr>
      </w:pPr>
      <w:r w:rsidRPr="00D21080">
        <w:rPr>
          <w:rFonts w:ascii="Calibri" w:hAnsi="Calibri" w:cs="Calibri"/>
          <w:sz w:val="44"/>
          <w:szCs w:val="44"/>
        </w:rPr>
        <w:t>Support focuses on outcomes, independence, confidence and participation – not just processes or paperwork.</w:t>
      </w:r>
    </w:p>
    <w:p w14:paraId="662BD473" w14:textId="7D40879B" w:rsidR="003F1E93" w:rsidRPr="00D21080" w:rsidRDefault="004A1DFF" w:rsidP="00D21080">
      <w:pPr>
        <w:rPr>
          <w:rFonts w:ascii="Calibri" w:hAnsi="Calibri" w:cs="Calibri"/>
          <w:sz w:val="44"/>
          <w:szCs w:val="44"/>
        </w:rPr>
      </w:pPr>
      <w:r w:rsidRPr="00D21080">
        <w:rPr>
          <w:rFonts w:ascii="Calibri" w:hAnsi="Calibri" w:cs="Calibri"/>
          <w:sz w:val="44"/>
          <w:szCs w:val="44"/>
        </w:rPr>
        <w:t>Inclusion does not mean all children are treated the same. It means children are given what they need to access the curriculum and succeed.</w:t>
      </w:r>
    </w:p>
    <w:p w14:paraId="662BD474" w14:textId="77777777" w:rsidR="003F1E93" w:rsidRPr="00D21080" w:rsidRDefault="004A1DFF" w:rsidP="00D21080">
      <w:pPr>
        <w:pStyle w:val="Heading2"/>
        <w:rPr>
          <w:rFonts w:ascii="Calibri" w:hAnsi="Calibri" w:cs="Calibri"/>
          <w:sz w:val="44"/>
          <w:szCs w:val="44"/>
        </w:rPr>
      </w:pPr>
      <w:r w:rsidRPr="00D21080">
        <w:rPr>
          <w:rFonts w:ascii="Calibri" w:hAnsi="Calibri" w:cs="Calibri"/>
          <w:sz w:val="44"/>
          <w:szCs w:val="44"/>
        </w:rPr>
        <w:t>4. Legal and statutory framework</w:t>
      </w:r>
    </w:p>
    <w:p w14:paraId="662BD475" w14:textId="77777777" w:rsidR="003F1E93" w:rsidRPr="00D21080" w:rsidRDefault="004A1DFF" w:rsidP="00D21080">
      <w:pPr>
        <w:rPr>
          <w:rFonts w:ascii="Calibri" w:hAnsi="Calibri" w:cs="Calibri"/>
          <w:sz w:val="44"/>
          <w:szCs w:val="44"/>
        </w:rPr>
      </w:pPr>
      <w:r w:rsidRPr="00D21080">
        <w:rPr>
          <w:rFonts w:ascii="Calibri" w:hAnsi="Calibri" w:cs="Calibri"/>
          <w:sz w:val="44"/>
          <w:szCs w:val="44"/>
        </w:rPr>
        <w:t>This policy is informed by:</w:t>
      </w:r>
    </w:p>
    <w:p w14:paraId="662BD476" w14:textId="77777777" w:rsidR="003F1E93" w:rsidRPr="00D21080" w:rsidRDefault="004A1DFF" w:rsidP="00D21080">
      <w:pPr>
        <w:pStyle w:val="ListParagraph"/>
        <w:numPr>
          <w:ilvl w:val="0"/>
          <w:numId w:val="10"/>
        </w:numPr>
        <w:rPr>
          <w:rFonts w:ascii="Calibri" w:hAnsi="Calibri" w:cs="Calibri"/>
          <w:sz w:val="44"/>
          <w:szCs w:val="44"/>
        </w:rPr>
      </w:pPr>
      <w:r w:rsidRPr="00D21080">
        <w:rPr>
          <w:rFonts w:ascii="Calibri" w:hAnsi="Calibri" w:cs="Calibri"/>
          <w:sz w:val="44"/>
          <w:szCs w:val="44"/>
        </w:rPr>
        <w:t>Children and Families Act 2014</w:t>
      </w:r>
    </w:p>
    <w:p w14:paraId="662BD477" w14:textId="3B63FF13" w:rsidR="003F1E93" w:rsidRPr="00D21080" w:rsidRDefault="004A1DFF" w:rsidP="00D21080">
      <w:pPr>
        <w:pStyle w:val="ListParagraph"/>
        <w:numPr>
          <w:ilvl w:val="0"/>
          <w:numId w:val="10"/>
        </w:numPr>
        <w:rPr>
          <w:rFonts w:ascii="Calibri" w:hAnsi="Calibri" w:cs="Calibri"/>
          <w:sz w:val="44"/>
          <w:szCs w:val="44"/>
        </w:rPr>
      </w:pPr>
      <w:r w:rsidRPr="00D21080">
        <w:rPr>
          <w:rFonts w:ascii="Calibri" w:hAnsi="Calibri" w:cs="Calibri"/>
          <w:sz w:val="44"/>
          <w:szCs w:val="44"/>
        </w:rPr>
        <w:t>SEND Code of Practice (0–25 years)</w:t>
      </w:r>
      <w:r w:rsidR="00C765A2" w:rsidRPr="00D21080">
        <w:rPr>
          <w:rFonts w:ascii="Calibri" w:hAnsi="Calibri" w:cs="Calibri"/>
          <w:sz w:val="44"/>
          <w:szCs w:val="44"/>
        </w:rPr>
        <w:t xml:space="preserve"> 2015</w:t>
      </w:r>
    </w:p>
    <w:p w14:paraId="662BD478" w14:textId="77777777" w:rsidR="003F1E93" w:rsidRPr="00D21080" w:rsidRDefault="004A1DFF" w:rsidP="00D21080">
      <w:pPr>
        <w:pStyle w:val="ListParagraph"/>
        <w:numPr>
          <w:ilvl w:val="0"/>
          <w:numId w:val="10"/>
        </w:numPr>
        <w:rPr>
          <w:rFonts w:ascii="Calibri" w:hAnsi="Calibri" w:cs="Calibri"/>
          <w:sz w:val="44"/>
          <w:szCs w:val="44"/>
        </w:rPr>
      </w:pPr>
      <w:r w:rsidRPr="00D21080">
        <w:rPr>
          <w:rFonts w:ascii="Calibri" w:hAnsi="Calibri" w:cs="Calibri"/>
          <w:sz w:val="44"/>
          <w:szCs w:val="44"/>
        </w:rPr>
        <w:t>Equality Act 2010</w:t>
      </w:r>
    </w:p>
    <w:p w14:paraId="662BD479" w14:textId="77777777" w:rsidR="003F1E93" w:rsidRPr="00D21080" w:rsidRDefault="004A1DFF" w:rsidP="00D21080">
      <w:pPr>
        <w:pStyle w:val="ListParagraph"/>
        <w:numPr>
          <w:ilvl w:val="0"/>
          <w:numId w:val="10"/>
        </w:numPr>
        <w:rPr>
          <w:rFonts w:ascii="Calibri" w:hAnsi="Calibri" w:cs="Calibri"/>
          <w:sz w:val="44"/>
          <w:szCs w:val="44"/>
        </w:rPr>
      </w:pPr>
      <w:r w:rsidRPr="00D21080">
        <w:rPr>
          <w:rFonts w:ascii="Calibri" w:hAnsi="Calibri" w:cs="Calibri"/>
          <w:sz w:val="44"/>
          <w:szCs w:val="44"/>
        </w:rPr>
        <w:t>SEND Regulations (including amendments)</w:t>
      </w:r>
    </w:p>
    <w:p w14:paraId="662BD47A" w14:textId="77777777" w:rsidR="003F1E93" w:rsidRPr="00D21080" w:rsidRDefault="004A1DFF" w:rsidP="00D21080">
      <w:pPr>
        <w:pStyle w:val="ListParagraph"/>
        <w:numPr>
          <w:ilvl w:val="0"/>
          <w:numId w:val="10"/>
        </w:numPr>
        <w:rPr>
          <w:rFonts w:ascii="Calibri" w:hAnsi="Calibri" w:cs="Calibri"/>
          <w:sz w:val="44"/>
          <w:szCs w:val="44"/>
        </w:rPr>
      </w:pPr>
      <w:r w:rsidRPr="00D21080">
        <w:rPr>
          <w:rFonts w:ascii="Calibri" w:hAnsi="Calibri" w:cs="Calibri"/>
          <w:sz w:val="44"/>
          <w:szCs w:val="44"/>
        </w:rPr>
        <w:t>Keeping Children Safe in Education (2025)</w:t>
      </w:r>
    </w:p>
    <w:p w14:paraId="662BD47C" w14:textId="5A00A337" w:rsidR="003F1E93" w:rsidRPr="00D21080" w:rsidRDefault="004A1DFF" w:rsidP="00D21080">
      <w:pPr>
        <w:pStyle w:val="ListParagraph"/>
        <w:numPr>
          <w:ilvl w:val="0"/>
          <w:numId w:val="10"/>
        </w:numPr>
        <w:rPr>
          <w:rFonts w:ascii="Calibri" w:hAnsi="Calibri" w:cs="Calibri"/>
          <w:sz w:val="44"/>
          <w:szCs w:val="44"/>
        </w:rPr>
      </w:pPr>
      <w:proofErr w:type="spellStart"/>
      <w:r w:rsidRPr="00D21080">
        <w:rPr>
          <w:rFonts w:ascii="Calibri" w:hAnsi="Calibri" w:cs="Calibri"/>
          <w:sz w:val="44"/>
          <w:szCs w:val="44"/>
        </w:rPr>
        <w:t>Ofsted</w:t>
      </w:r>
      <w:proofErr w:type="spellEnd"/>
      <w:r w:rsidRPr="00D21080">
        <w:rPr>
          <w:rFonts w:ascii="Calibri" w:hAnsi="Calibri" w:cs="Calibri"/>
          <w:sz w:val="44"/>
          <w:szCs w:val="44"/>
        </w:rPr>
        <w:t xml:space="preserve"> Education Inspection Framework and Inspection Toolkits (2025)</w:t>
      </w:r>
    </w:p>
    <w:p w14:paraId="662BD47D" w14:textId="77777777" w:rsidR="003F1E93" w:rsidRPr="00D21080" w:rsidRDefault="004A1DFF" w:rsidP="00D21080">
      <w:pPr>
        <w:pStyle w:val="Heading2"/>
        <w:rPr>
          <w:rFonts w:ascii="Calibri" w:hAnsi="Calibri" w:cs="Calibri"/>
          <w:sz w:val="44"/>
          <w:szCs w:val="44"/>
        </w:rPr>
      </w:pPr>
      <w:r w:rsidRPr="00D21080">
        <w:rPr>
          <w:rFonts w:ascii="Calibri" w:hAnsi="Calibri" w:cs="Calibri"/>
          <w:sz w:val="44"/>
          <w:szCs w:val="44"/>
        </w:rPr>
        <w:t>5. Identification of SEND and the Graduated Approach (APDR)</w:t>
      </w:r>
    </w:p>
    <w:p w14:paraId="662BD47E" w14:textId="77777777" w:rsidR="003F1E93" w:rsidRPr="00D21080" w:rsidRDefault="004A1DFF" w:rsidP="00D21080">
      <w:pPr>
        <w:rPr>
          <w:rFonts w:ascii="Calibri" w:hAnsi="Calibri" w:cs="Calibri"/>
          <w:sz w:val="44"/>
          <w:szCs w:val="44"/>
        </w:rPr>
      </w:pPr>
      <w:r w:rsidRPr="00D21080">
        <w:rPr>
          <w:rFonts w:ascii="Calibri" w:hAnsi="Calibri" w:cs="Calibri"/>
          <w:sz w:val="44"/>
          <w:szCs w:val="44"/>
        </w:rPr>
        <w:t>YCAT schools follow a consistent Assess–Plan–Do–Review (APDR) cycle.</w:t>
      </w:r>
    </w:p>
    <w:p w14:paraId="662BD47F" w14:textId="77777777" w:rsidR="003F1E93" w:rsidRPr="00D21080" w:rsidRDefault="004A1DFF" w:rsidP="00D21080">
      <w:pPr>
        <w:pStyle w:val="Heading3"/>
        <w:rPr>
          <w:rFonts w:ascii="Calibri" w:hAnsi="Calibri" w:cs="Calibri"/>
          <w:sz w:val="44"/>
          <w:szCs w:val="44"/>
        </w:rPr>
      </w:pPr>
      <w:r w:rsidRPr="00D21080">
        <w:rPr>
          <w:rFonts w:ascii="Calibri" w:hAnsi="Calibri" w:cs="Calibri"/>
          <w:sz w:val="44"/>
          <w:szCs w:val="44"/>
        </w:rPr>
        <w:lastRenderedPageBreak/>
        <w:t>Assess</w:t>
      </w:r>
    </w:p>
    <w:p w14:paraId="662BD480" w14:textId="77777777" w:rsidR="003F1E93" w:rsidRPr="00D21080" w:rsidRDefault="004A1DFF" w:rsidP="00D21080">
      <w:pPr>
        <w:rPr>
          <w:rFonts w:ascii="Calibri" w:hAnsi="Calibri" w:cs="Calibri"/>
          <w:sz w:val="44"/>
          <w:szCs w:val="44"/>
        </w:rPr>
      </w:pPr>
      <w:r w:rsidRPr="00D21080">
        <w:rPr>
          <w:rFonts w:ascii="Calibri" w:hAnsi="Calibri" w:cs="Calibri"/>
          <w:sz w:val="44"/>
          <w:szCs w:val="44"/>
        </w:rPr>
        <w:t>Children are identified through ongoing assessment, careful observation, discussion with parents and pupils, and consideration of progress over time. Concerns are explored after high-quality adaptive teaching has been in place.</w:t>
      </w:r>
    </w:p>
    <w:p w14:paraId="662BD481" w14:textId="77777777" w:rsidR="003F1E93" w:rsidRPr="00D21080" w:rsidRDefault="004A1DFF" w:rsidP="00D21080">
      <w:pPr>
        <w:pStyle w:val="Heading3"/>
        <w:rPr>
          <w:rFonts w:ascii="Calibri" w:hAnsi="Calibri" w:cs="Calibri"/>
          <w:sz w:val="44"/>
          <w:szCs w:val="44"/>
        </w:rPr>
      </w:pPr>
      <w:r w:rsidRPr="00D21080">
        <w:rPr>
          <w:rFonts w:ascii="Calibri" w:hAnsi="Calibri" w:cs="Calibri"/>
          <w:sz w:val="44"/>
          <w:szCs w:val="44"/>
        </w:rPr>
        <w:t>Plan</w:t>
      </w:r>
    </w:p>
    <w:p w14:paraId="662BD482" w14:textId="77777777" w:rsidR="003F1E93" w:rsidRPr="00D21080" w:rsidRDefault="004A1DFF" w:rsidP="00D21080">
      <w:pPr>
        <w:rPr>
          <w:rFonts w:ascii="Calibri" w:hAnsi="Calibri" w:cs="Calibri"/>
          <w:sz w:val="44"/>
          <w:szCs w:val="44"/>
        </w:rPr>
      </w:pPr>
      <w:r w:rsidRPr="00D21080">
        <w:rPr>
          <w:rFonts w:ascii="Calibri" w:hAnsi="Calibri" w:cs="Calibri"/>
          <w:sz w:val="44"/>
          <w:szCs w:val="44"/>
        </w:rPr>
        <w:t>Clear, child-focused outcomes are agreed with families. Planned support may include classroom adaptations and targeted interventions.</w:t>
      </w:r>
    </w:p>
    <w:p w14:paraId="662BD483" w14:textId="77777777" w:rsidR="003F1E93" w:rsidRPr="00D21080" w:rsidRDefault="004A1DFF" w:rsidP="00D21080">
      <w:pPr>
        <w:pStyle w:val="Heading3"/>
        <w:rPr>
          <w:rFonts w:ascii="Calibri" w:hAnsi="Calibri" w:cs="Calibri"/>
          <w:sz w:val="44"/>
          <w:szCs w:val="44"/>
        </w:rPr>
      </w:pPr>
      <w:r w:rsidRPr="00D21080">
        <w:rPr>
          <w:rFonts w:ascii="Calibri" w:hAnsi="Calibri" w:cs="Calibri"/>
          <w:sz w:val="44"/>
          <w:szCs w:val="44"/>
        </w:rPr>
        <w:t>Do</w:t>
      </w:r>
    </w:p>
    <w:p w14:paraId="662BD484" w14:textId="77777777" w:rsidR="003F1E93" w:rsidRPr="00D21080" w:rsidRDefault="004A1DFF" w:rsidP="00D21080">
      <w:pPr>
        <w:rPr>
          <w:rFonts w:ascii="Calibri" w:hAnsi="Calibri" w:cs="Calibri"/>
          <w:sz w:val="44"/>
          <w:szCs w:val="44"/>
        </w:rPr>
      </w:pPr>
      <w:r w:rsidRPr="00D21080">
        <w:rPr>
          <w:rFonts w:ascii="Calibri" w:hAnsi="Calibri" w:cs="Calibri"/>
          <w:sz w:val="44"/>
          <w:szCs w:val="44"/>
        </w:rPr>
        <w:t>The class teacher remains responsible for the child’s progress. Support staff are used to supplement, not replace, quality teaching.</w:t>
      </w:r>
    </w:p>
    <w:p w14:paraId="662BD485" w14:textId="77777777" w:rsidR="003F1E93" w:rsidRPr="00D21080" w:rsidRDefault="004A1DFF" w:rsidP="00D21080">
      <w:pPr>
        <w:pStyle w:val="Heading3"/>
        <w:rPr>
          <w:rFonts w:ascii="Calibri" w:hAnsi="Calibri" w:cs="Calibri"/>
          <w:sz w:val="44"/>
          <w:szCs w:val="44"/>
        </w:rPr>
      </w:pPr>
      <w:r w:rsidRPr="00D21080">
        <w:rPr>
          <w:rFonts w:ascii="Calibri" w:hAnsi="Calibri" w:cs="Calibri"/>
          <w:sz w:val="44"/>
          <w:szCs w:val="44"/>
        </w:rPr>
        <w:t>Review</w:t>
      </w:r>
    </w:p>
    <w:p w14:paraId="662BD487" w14:textId="3D864DF2" w:rsidR="003F1E93" w:rsidRPr="00D21080" w:rsidRDefault="004A1DFF" w:rsidP="00D21080">
      <w:pPr>
        <w:rPr>
          <w:rFonts w:ascii="Calibri" w:hAnsi="Calibri" w:cs="Calibri"/>
          <w:sz w:val="44"/>
          <w:szCs w:val="44"/>
        </w:rPr>
      </w:pPr>
      <w:r w:rsidRPr="00D21080">
        <w:rPr>
          <w:rFonts w:ascii="Calibri" w:hAnsi="Calibri" w:cs="Calibri"/>
          <w:sz w:val="44"/>
          <w:szCs w:val="44"/>
        </w:rPr>
        <w:t>Progress is reviewed at least termly, focusing on impact. Support is adapted, stepped up or stepped down where appropriate.</w:t>
      </w:r>
    </w:p>
    <w:p w14:paraId="662BD488" w14:textId="77777777" w:rsidR="003F1E93" w:rsidRPr="00D21080" w:rsidRDefault="004A1DFF" w:rsidP="00D21080">
      <w:pPr>
        <w:pStyle w:val="Heading2"/>
        <w:rPr>
          <w:rFonts w:ascii="Calibri" w:hAnsi="Calibri" w:cs="Calibri"/>
          <w:sz w:val="44"/>
          <w:szCs w:val="44"/>
        </w:rPr>
      </w:pPr>
      <w:r w:rsidRPr="00D21080">
        <w:rPr>
          <w:rFonts w:ascii="Calibri" w:hAnsi="Calibri" w:cs="Calibri"/>
          <w:sz w:val="44"/>
          <w:szCs w:val="44"/>
        </w:rPr>
        <w:lastRenderedPageBreak/>
        <w:t>6. Adaptive Teaching and Curriculum Access</w:t>
      </w:r>
    </w:p>
    <w:p w14:paraId="662BD489" w14:textId="77777777" w:rsidR="003F1E93" w:rsidRPr="00D21080" w:rsidRDefault="004A1DFF" w:rsidP="00D21080">
      <w:pPr>
        <w:pStyle w:val="Heading3"/>
        <w:rPr>
          <w:rFonts w:ascii="Calibri" w:hAnsi="Calibri" w:cs="Calibri"/>
          <w:sz w:val="44"/>
          <w:szCs w:val="44"/>
        </w:rPr>
      </w:pPr>
      <w:r w:rsidRPr="00D21080">
        <w:rPr>
          <w:rFonts w:ascii="Calibri" w:hAnsi="Calibri" w:cs="Calibri"/>
          <w:sz w:val="44"/>
          <w:szCs w:val="44"/>
        </w:rPr>
        <w:t>Our Expectations</w:t>
      </w:r>
    </w:p>
    <w:p w14:paraId="662BD48A" w14:textId="77777777" w:rsidR="003F1E93" w:rsidRPr="00D21080" w:rsidRDefault="004A1DFF" w:rsidP="00D21080">
      <w:pPr>
        <w:rPr>
          <w:rFonts w:ascii="Calibri" w:hAnsi="Calibri" w:cs="Calibri"/>
          <w:sz w:val="44"/>
          <w:szCs w:val="44"/>
        </w:rPr>
      </w:pPr>
      <w:r w:rsidRPr="00D21080">
        <w:rPr>
          <w:rFonts w:ascii="Calibri" w:hAnsi="Calibri" w:cs="Calibri"/>
          <w:sz w:val="44"/>
          <w:szCs w:val="44"/>
        </w:rPr>
        <w:t>Adaptive teaching is the primary way needs are met at YCAT. It ensures equity of access without lowering ambition. All teachers are teachers of pupils with SEND.</w:t>
      </w:r>
    </w:p>
    <w:p w14:paraId="662BD48B" w14:textId="77777777" w:rsidR="003F1E93" w:rsidRPr="00D21080" w:rsidRDefault="004A1DFF" w:rsidP="00D21080">
      <w:pPr>
        <w:rPr>
          <w:rFonts w:ascii="Calibri" w:hAnsi="Calibri" w:cs="Calibri"/>
          <w:sz w:val="44"/>
          <w:szCs w:val="44"/>
        </w:rPr>
      </w:pPr>
      <w:r w:rsidRPr="00D21080">
        <w:rPr>
          <w:rFonts w:ascii="Calibri" w:hAnsi="Calibri" w:cs="Calibri"/>
          <w:sz w:val="44"/>
          <w:szCs w:val="44"/>
        </w:rPr>
        <w:t>Core expectations include:</w:t>
      </w:r>
    </w:p>
    <w:p w14:paraId="662BD48C" w14:textId="77777777" w:rsidR="003F1E93" w:rsidRPr="00D21080" w:rsidRDefault="004A1DFF" w:rsidP="00D21080">
      <w:pPr>
        <w:pStyle w:val="ListParagraph"/>
        <w:numPr>
          <w:ilvl w:val="0"/>
          <w:numId w:val="13"/>
        </w:numPr>
        <w:rPr>
          <w:rFonts w:ascii="Calibri" w:hAnsi="Calibri" w:cs="Calibri"/>
          <w:sz w:val="44"/>
          <w:szCs w:val="44"/>
        </w:rPr>
      </w:pPr>
      <w:r w:rsidRPr="00D21080">
        <w:rPr>
          <w:rFonts w:ascii="Calibri" w:hAnsi="Calibri" w:cs="Calibri"/>
          <w:sz w:val="44"/>
          <w:szCs w:val="44"/>
        </w:rPr>
        <w:t>Anticipating barriers during lesson planning</w:t>
      </w:r>
    </w:p>
    <w:p w14:paraId="662BD48D" w14:textId="77777777" w:rsidR="003F1E93" w:rsidRPr="00D21080" w:rsidRDefault="004A1DFF" w:rsidP="00D21080">
      <w:pPr>
        <w:pStyle w:val="ListParagraph"/>
        <w:numPr>
          <w:ilvl w:val="0"/>
          <w:numId w:val="13"/>
        </w:numPr>
        <w:rPr>
          <w:rFonts w:ascii="Calibri" w:hAnsi="Calibri" w:cs="Calibri"/>
          <w:sz w:val="44"/>
          <w:szCs w:val="44"/>
        </w:rPr>
      </w:pPr>
      <w:r w:rsidRPr="00D21080">
        <w:rPr>
          <w:rFonts w:ascii="Calibri" w:hAnsi="Calibri" w:cs="Calibri"/>
          <w:sz w:val="44"/>
          <w:szCs w:val="44"/>
        </w:rPr>
        <w:t>Clear modelling, scaffolding and structured routines</w:t>
      </w:r>
    </w:p>
    <w:p w14:paraId="662BD48E" w14:textId="77777777" w:rsidR="003F1E93" w:rsidRPr="00D21080" w:rsidRDefault="004A1DFF" w:rsidP="00D21080">
      <w:pPr>
        <w:pStyle w:val="ListParagraph"/>
        <w:numPr>
          <w:ilvl w:val="0"/>
          <w:numId w:val="13"/>
        </w:numPr>
        <w:rPr>
          <w:rFonts w:ascii="Calibri" w:hAnsi="Calibri" w:cs="Calibri"/>
          <w:sz w:val="44"/>
          <w:szCs w:val="44"/>
        </w:rPr>
      </w:pPr>
      <w:r w:rsidRPr="00D21080">
        <w:rPr>
          <w:rFonts w:ascii="Calibri" w:hAnsi="Calibri" w:cs="Calibri"/>
          <w:sz w:val="44"/>
          <w:szCs w:val="44"/>
        </w:rPr>
        <w:t>Pre-teaching and revisiting key vocabulary</w:t>
      </w:r>
    </w:p>
    <w:p w14:paraId="662BD48F" w14:textId="77777777" w:rsidR="003F1E93" w:rsidRPr="00D21080" w:rsidRDefault="004A1DFF" w:rsidP="00D21080">
      <w:pPr>
        <w:pStyle w:val="ListParagraph"/>
        <w:numPr>
          <w:ilvl w:val="0"/>
          <w:numId w:val="13"/>
        </w:numPr>
        <w:rPr>
          <w:rFonts w:ascii="Calibri" w:hAnsi="Calibri" w:cs="Calibri"/>
          <w:sz w:val="44"/>
          <w:szCs w:val="44"/>
        </w:rPr>
      </w:pPr>
      <w:r w:rsidRPr="00D21080">
        <w:rPr>
          <w:rFonts w:ascii="Calibri" w:hAnsi="Calibri" w:cs="Calibri"/>
          <w:sz w:val="44"/>
          <w:szCs w:val="44"/>
        </w:rPr>
        <w:t>Flexible ways for pupils to record understanding</w:t>
      </w:r>
    </w:p>
    <w:p w14:paraId="662BD490" w14:textId="77777777" w:rsidR="003F1E93" w:rsidRPr="00D21080" w:rsidRDefault="004A1DFF" w:rsidP="00D21080">
      <w:pPr>
        <w:pStyle w:val="ListParagraph"/>
        <w:numPr>
          <w:ilvl w:val="0"/>
          <w:numId w:val="13"/>
        </w:numPr>
        <w:rPr>
          <w:rFonts w:ascii="Calibri" w:hAnsi="Calibri" w:cs="Calibri"/>
          <w:sz w:val="44"/>
          <w:szCs w:val="44"/>
        </w:rPr>
      </w:pPr>
      <w:r w:rsidRPr="00D21080">
        <w:rPr>
          <w:rFonts w:ascii="Calibri" w:hAnsi="Calibri" w:cs="Calibri"/>
          <w:sz w:val="44"/>
          <w:szCs w:val="44"/>
        </w:rPr>
        <w:t>Calm, predictable learning environments</w:t>
      </w:r>
    </w:p>
    <w:p w14:paraId="662BD491" w14:textId="77777777" w:rsidR="003F1E93" w:rsidRPr="00D21080" w:rsidRDefault="004A1DFF" w:rsidP="00D21080">
      <w:pPr>
        <w:pStyle w:val="Heading3"/>
        <w:rPr>
          <w:rFonts w:ascii="Calibri" w:hAnsi="Calibri" w:cs="Calibri"/>
          <w:sz w:val="44"/>
          <w:szCs w:val="44"/>
        </w:rPr>
      </w:pPr>
      <w:r w:rsidRPr="00D21080">
        <w:rPr>
          <w:rFonts w:ascii="Calibri" w:hAnsi="Calibri" w:cs="Calibri"/>
          <w:sz w:val="44"/>
          <w:szCs w:val="44"/>
        </w:rPr>
        <w:t>What this looks like in YCAT primary schools</w:t>
      </w:r>
    </w:p>
    <w:p w14:paraId="662BD492" w14:textId="77777777" w:rsidR="003F1E93" w:rsidRPr="00D21080" w:rsidRDefault="004A1DFF" w:rsidP="00D21080">
      <w:pPr>
        <w:rPr>
          <w:rFonts w:ascii="Calibri" w:hAnsi="Calibri" w:cs="Calibri"/>
          <w:sz w:val="44"/>
          <w:szCs w:val="44"/>
        </w:rPr>
      </w:pPr>
      <w:r w:rsidRPr="00D21080">
        <w:rPr>
          <w:rFonts w:ascii="Calibri" w:hAnsi="Calibri" w:cs="Calibri"/>
          <w:b/>
          <w:bCs/>
          <w:sz w:val="44"/>
          <w:szCs w:val="44"/>
        </w:rPr>
        <w:t>Early reading and phonics</w:t>
      </w:r>
    </w:p>
    <w:p w14:paraId="662BD493" w14:textId="77777777" w:rsidR="003F1E93" w:rsidRPr="00D21080" w:rsidRDefault="004A1DFF" w:rsidP="00D21080">
      <w:pPr>
        <w:pStyle w:val="ListParagraph"/>
        <w:numPr>
          <w:ilvl w:val="0"/>
          <w:numId w:val="2"/>
        </w:numPr>
        <w:rPr>
          <w:rFonts w:ascii="Calibri" w:hAnsi="Calibri" w:cs="Calibri"/>
          <w:sz w:val="44"/>
          <w:szCs w:val="44"/>
        </w:rPr>
      </w:pPr>
      <w:r w:rsidRPr="00D21080">
        <w:rPr>
          <w:rFonts w:ascii="Calibri" w:hAnsi="Calibri" w:cs="Calibri"/>
          <w:sz w:val="44"/>
          <w:szCs w:val="44"/>
        </w:rPr>
        <w:t>Consistent routines and explicit modelling</w:t>
      </w:r>
    </w:p>
    <w:p w14:paraId="662BD494" w14:textId="77777777" w:rsidR="003F1E93" w:rsidRPr="00D21080" w:rsidRDefault="004A1DFF" w:rsidP="00D21080">
      <w:pPr>
        <w:pStyle w:val="ListParagraph"/>
        <w:numPr>
          <w:ilvl w:val="0"/>
          <w:numId w:val="2"/>
        </w:numPr>
        <w:rPr>
          <w:rFonts w:ascii="Calibri" w:hAnsi="Calibri" w:cs="Calibri"/>
          <w:sz w:val="44"/>
          <w:szCs w:val="44"/>
        </w:rPr>
      </w:pPr>
      <w:r w:rsidRPr="00D21080">
        <w:rPr>
          <w:rFonts w:ascii="Calibri" w:hAnsi="Calibri" w:cs="Calibri"/>
          <w:sz w:val="44"/>
          <w:szCs w:val="44"/>
        </w:rPr>
        <w:t>Sound mats, visuals and extra practice for pupils who need it</w:t>
      </w:r>
    </w:p>
    <w:p w14:paraId="662BD495" w14:textId="77777777" w:rsidR="003F1E93" w:rsidRPr="00D21080" w:rsidRDefault="004A1DFF" w:rsidP="00D21080">
      <w:pPr>
        <w:rPr>
          <w:rFonts w:ascii="Calibri" w:hAnsi="Calibri" w:cs="Calibri"/>
          <w:sz w:val="44"/>
          <w:szCs w:val="44"/>
        </w:rPr>
      </w:pPr>
      <w:r w:rsidRPr="00D21080">
        <w:rPr>
          <w:rFonts w:ascii="Calibri" w:hAnsi="Calibri" w:cs="Calibri"/>
          <w:b/>
          <w:bCs/>
          <w:sz w:val="44"/>
          <w:szCs w:val="44"/>
        </w:rPr>
        <w:t>Writing</w:t>
      </w:r>
    </w:p>
    <w:p w14:paraId="662BD496" w14:textId="77777777" w:rsidR="003F1E93" w:rsidRPr="00D21080" w:rsidRDefault="004A1DFF" w:rsidP="00D21080">
      <w:pPr>
        <w:pStyle w:val="ListParagraph"/>
        <w:numPr>
          <w:ilvl w:val="0"/>
          <w:numId w:val="15"/>
        </w:numPr>
        <w:rPr>
          <w:rFonts w:ascii="Calibri" w:hAnsi="Calibri" w:cs="Calibri"/>
          <w:sz w:val="44"/>
          <w:szCs w:val="44"/>
        </w:rPr>
      </w:pPr>
      <w:r w:rsidRPr="00D21080">
        <w:rPr>
          <w:rFonts w:ascii="Calibri" w:hAnsi="Calibri" w:cs="Calibri"/>
          <w:sz w:val="44"/>
          <w:szCs w:val="44"/>
        </w:rPr>
        <w:t>Shared and modelled writing</w:t>
      </w:r>
    </w:p>
    <w:p w14:paraId="662BD497" w14:textId="77777777" w:rsidR="003F1E93" w:rsidRPr="00D21080" w:rsidRDefault="004A1DFF" w:rsidP="00D21080">
      <w:pPr>
        <w:pStyle w:val="ListParagraph"/>
        <w:numPr>
          <w:ilvl w:val="0"/>
          <w:numId w:val="15"/>
        </w:numPr>
        <w:rPr>
          <w:rFonts w:ascii="Calibri" w:hAnsi="Calibri" w:cs="Calibri"/>
          <w:sz w:val="44"/>
          <w:szCs w:val="44"/>
        </w:rPr>
      </w:pPr>
      <w:r w:rsidRPr="00D21080">
        <w:rPr>
          <w:rFonts w:ascii="Calibri" w:hAnsi="Calibri" w:cs="Calibri"/>
          <w:sz w:val="44"/>
          <w:szCs w:val="44"/>
        </w:rPr>
        <w:t>Writing frames, oral rehearsal and assistive technology where appropriate</w:t>
      </w:r>
    </w:p>
    <w:p w14:paraId="662BD498" w14:textId="77777777" w:rsidR="003F1E93" w:rsidRPr="00D21080" w:rsidRDefault="004A1DFF" w:rsidP="00D21080">
      <w:pPr>
        <w:rPr>
          <w:rFonts w:ascii="Calibri" w:hAnsi="Calibri" w:cs="Calibri"/>
          <w:sz w:val="44"/>
          <w:szCs w:val="44"/>
        </w:rPr>
      </w:pPr>
      <w:r w:rsidRPr="00D21080">
        <w:rPr>
          <w:rFonts w:ascii="Calibri" w:hAnsi="Calibri" w:cs="Calibri"/>
          <w:b/>
          <w:bCs/>
          <w:sz w:val="44"/>
          <w:szCs w:val="44"/>
        </w:rPr>
        <w:t>Mathematics</w:t>
      </w:r>
    </w:p>
    <w:p w14:paraId="662BD499" w14:textId="77777777" w:rsidR="003F1E93" w:rsidRPr="00D21080" w:rsidRDefault="004A1DFF" w:rsidP="00D21080">
      <w:pPr>
        <w:pStyle w:val="ListParagraph"/>
        <w:numPr>
          <w:ilvl w:val="0"/>
          <w:numId w:val="12"/>
        </w:numPr>
        <w:rPr>
          <w:rFonts w:ascii="Calibri" w:hAnsi="Calibri" w:cs="Calibri"/>
          <w:sz w:val="44"/>
          <w:szCs w:val="44"/>
        </w:rPr>
      </w:pPr>
      <w:r w:rsidRPr="00D21080">
        <w:rPr>
          <w:rFonts w:ascii="Calibri" w:hAnsi="Calibri" w:cs="Calibri"/>
          <w:sz w:val="44"/>
          <w:szCs w:val="44"/>
        </w:rPr>
        <w:lastRenderedPageBreak/>
        <w:t>Concrete–pictorial–abstract approaches</w:t>
      </w:r>
    </w:p>
    <w:p w14:paraId="662BD49A" w14:textId="77777777" w:rsidR="003F1E93" w:rsidRPr="00D21080" w:rsidRDefault="004A1DFF" w:rsidP="00D21080">
      <w:pPr>
        <w:pStyle w:val="ListParagraph"/>
        <w:numPr>
          <w:ilvl w:val="0"/>
          <w:numId w:val="12"/>
        </w:numPr>
        <w:rPr>
          <w:rFonts w:ascii="Calibri" w:hAnsi="Calibri" w:cs="Calibri"/>
          <w:sz w:val="44"/>
          <w:szCs w:val="44"/>
        </w:rPr>
      </w:pPr>
      <w:r w:rsidRPr="00D21080">
        <w:rPr>
          <w:rFonts w:ascii="Calibri" w:hAnsi="Calibri" w:cs="Calibri"/>
          <w:sz w:val="44"/>
          <w:szCs w:val="44"/>
        </w:rPr>
        <w:t>Manipulatives, worked examples and overlearning of key facts</w:t>
      </w:r>
    </w:p>
    <w:p w14:paraId="662BD49B" w14:textId="77777777" w:rsidR="003F1E93" w:rsidRPr="00D21080" w:rsidRDefault="004A1DFF" w:rsidP="00D21080">
      <w:pPr>
        <w:rPr>
          <w:rFonts w:ascii="Calibri" w:hAnsi="Calibri" w:cs="Calibri"/>
          <w:sz w:val="44"/>
          <w:szCs w:val="44"/>
        </w:rPr>
      </w:pPr>
      <w:r w:rsidRPr="00D21080">
        <w:rPr>
          <w:rFonts w:ascii="Calibri" w:hAnsi="Calibri" w:cs="Calibri"/>
          <w:b/>
          <w:bCs/>
          <w:sz w:val="44"/>
          <w:szCs w:val="44"/>
        </w:rPr>
        <w:t>Foundation subjects</w:t>
      </w:r>
    </w:p>
    <w:p w14:paraId="662BD49C" w14:textId="77777777" w:rsidR="003F1E93" w:rsidRPr="00D21080" w:rsidRDefault="004A1DFF" w:rsidP="00D21080">
      <w:pPr>
        <w:pStyle w:val="ListParagraph"/>
        <w:numPr>
          <w:ilvl w:val="0"/>
          <w:numId w:val="7"/>
        </w:numPr>
        <w:rPr>
          <w:rFonts w:ascii="Calibri" w:hAnsi="Calibri" w:cs="Calibri"/>
          <w:sz w:val="44"/>
          <w:szCs w:val="44"/>
        </w:rPr>
      </w:pPr>
      <w:r w:rsidRPr="00D21080">
        <w:rPr>
          <w:rFonts w:ascii="Calibri" w:hAnsi="Calibri" w:cs="Calibri"/>
          <w:sz w:val="44"/>
          <w:szCs w:val="44"/>
        </w:rPr>
        <w:t>Visual supports, timelines and hands-on learning</w:t>
      </w:r>
    </w:p>
    <w:p w14:paraId="662BD49D" w14:textId="77777777" w:rsidR="003F1E93" w:rsidRPr="00D21080" w:rsidRDefault="004A1DFF" w:rsidP="00D21080">
      <w:pPr>
        <w:pStyle w:val="ListParagraph"/>
        <w:numPr>
          <w:ilvl w:val="0"/>
          <w:numId w:val="7"/>
        </w:numPr>
        <w:rPr>
          <w:rFonts w:ascii="Calibri" w:hAnsi="Calibri" w:cs="Calibri"/>
          <w:sz w:val="44"/>
          <w:szCs w:val="44"/>
        </w:rPr>
      </w:pPr>
      <w:r w:rsidRPr="00D21080">
        <w:rPr>
          <w:rFonts w:ascii="Calibri" w:hAnsi="Calibri" w:cs="Calibri"/>
          <w:sz w:val="44"/>
          <w:szCs w:val="44"/>
        </w:rPr>
        <w:t>Alternative ways to show understanding while learning goals remain the same</w:t>
      </w:r>
    </w:p>
    <w:p w14:paraId="662BD49F" w14:textId="74F4144D" w:rsidR="003F1E93" w:rsidRPr="00D21080" w:rsidRDefault="004A1DFF" w:rsidP="00D21080">
      <w:pPr>
        <w:rPr>
          <w:rFonts w:ascii="Calibri" w:hAnsi="Calibri" w:cs="Calibri"/>
          <w:sz w:val="44"/>
          <w:szCs w:val="44"/>
        </w:rPr>
      </w:pPr>
      <w:r w:rsidRPr="00D21080">
        <w:rPr>
          <w:rFonts w:ascii="Calibri" w:hAnsi="Calibri" w:cs="Calibri"/>
          <w:sz w:val="44"/>
          <w:szCs w:val="44"/>
        </w:rPr>
        <w:t>These approaches are part of everyday classroom practice for all children, not just those on the SEN register.</w:t>
      </w:r>
    </w:p>
    <w:p w14:paraId="662BD4A0" w14:textId="77777777" w:rsidR="003F1E93" w:rsidRPr="00D21080" w:rsidRDefault="004A1DFF" w:rsidP="00D21080">
      <w:pPr>
        <w:pStyle w:val="Heading2"/>
        <w:rPr>
          <w:rFonts w:ascii="Calibri" w:hAnsi="Calibri" w:cs="Calibri"/>
          <w:sz w:val="44"/>
          <w:szCs w:val="44"/>
        </w:rPr>
      </w:pPr>
      <w:r w:rsidRPr="00D21080">
        <w:rPr>
          <w:rFonts w:ascii="Calibri" w:hAnsi="Calibri" w:cs="Calibri"/>
          <w:sz w:val="44"/>
          <w:szCs w:val="44"/>
        </w:rPr>
        <w:t>7. Strong Foundations: Language, Reading, Writing and Mathematics</w:t>
      </w:r>
    </w:p>
    <w:p w14:paraId="662BD4A1" w14:textId="77777777" w:rsidR="003F1E93" w:rsidRPr="00D21080" w:rsidRDefault="004A1DFF" w:rsidP="00D21080">
      <w:pPr>
        <w:rPr>
          <w:rFonts w:ascii="Calibri" w:hAnsi="Calibri" w:cs="Calibri"/>
          <w:sz w:val="44"/>
          <w:szCs w:val="44"/>
        </w:rPr>
      </w:pPr>
      <w:r w:rsidRPr="00D21080">
        <w:rPr>
          <w:rFonts w:ascii="Calibri" w:hAnsi="Calibri" w:cs="Calibri"/>
          <w:sz w:val="44"/>
          <w:szCs w:val="44"/>
        </w:rPr>
        <w:t>YCAT believes that strong foundations are the cornerstone of inclusion.</w:t>
      </w:r>
    </w:p>
    <w:p w14:paraId="662BD4A2" w14:textId="77777777" w:rsidR="003F1E93" w:rsidRPr="00D21080" w:rsidRDefault="004A1DFF" w:rsidP="00D21080">
      <w:pPr>
        <w:pStyle w:val="ListParagraph"/>
        <w:numPr>
          <w:ilvl w:val="0"/>
          <w:numId w:val="16"/>
        </w:numPr>
        <w:rPr>
          <w:rFonts w:ascii="Calibri" w:hAnsi="Calibri" w:cs="Calibri"/>
          <w:sz w:val="44"/>
          <w:szCs w:val="44"/>
        </w:rPr>
      </w:pPr>
      <w:r w:rsidRPr="00D21080">
        <w:rPr>
          <w:rFonts w:ascii="Calibri" w:hAnsi="Calibri" w:cs="Calibri"/>
          <w:sz w:val="44"/>
          <w:szCs w:val="44"/>
        </w:rPr>
        <w:t>Spoken language underpins learning, wellbeing and relationships.</w:t>
      </w:r>
    </w:p>
    <w:p w14:paraId="662BD4A3" w14:textId="77777777" w:rsidR="003F1E93" w:rsidRPr="00D21080" w:rsidRDefault="004A1DFF" w:rsidP="00D21080">
      <w:pPr>
        <w:pStyle w:val="ListParagraph"/>
        <w:numPr>
          <w:ilvl w:val="0"/>
          <w:numId w:val="16"/>
        </w:numPr>
        <w:rPr>
          <w:rFonts w:ascii="Calibri" w:hAnsi="Calibri" w:cs="Calibri"/>
          <w:sz w:val="44"/>
          <w:szCs w:val="44"/>
        </w:rPr>
      </w:pPr>
      <w:r w:rsidRPr="00D21080">
        <w:rPr>
          <w:rFonts w:ascii="Calibri" w:hAnsi="Calibri" w:cs="Calibri"/>
          <w:sz w:val="44"/>
          <w:szCs w:val="44"/>
        </w:rPr>
        <w:t xml:space="preserve">Early, high-quality phonics and reading instruction is </w:t>
      </w:r>
      <w:proofErr w:type="spellStart"/>
      <w:r w:rsidRPr="00D21080">
        <w:rPr>
          <w:rFonts w:ascii="Calibri" w:hAnsi="Calibri" w:cs="Calibri"/>
          <w:sz w:val="44"/>
          <w:szCs w:val="44"/>
        </w:rPr>
        <w:t>prioritised</w:t>
      </w:r>
      <w:proofErr w:type="spellEnd"/>
      <w:r w:rsidRPr="00D21080">
        <w:rPr>
          <w:rFonts w:ascii="Calibri" w:hAnsi="Calibri" w:cs="Calibri"/>
          <w:sz w:val="44"/>
          <w:szCs w:val="44"/>
        </w:rPr>
        <w:t>.</w:t>
      </w:r>
    </w:p>
    <w:p w14:paraId="662BD4A4" w14:textId="77777777" w:rsidR="003F1E93" w:rsidRPr="00D21080" w:rsidRDefault="004A1DFF" w:rsidP="00D21080">
      <w:pPr>
        <w:pStyle w:val="ListParagraph"/>
        <w:numPr>
          <w:ilvl w:val="0"/>
          <w:numId w:val="16"/>
        </w:numPr>
        <w:rPr>
          <w:rFonts w:ascii="Calibri" w:hAnsi="Calibri" w:cs="Calibri"/>
          <w:sz w:val="44"/>
          <w:szCs w:val="44"/>
        </w:rPr>
      </w:pPr>
      <w:r w:rsidRPr="00D21080">
        <w:rPr>
          <w:rFonts w:ascii="Calibri" w:hAnsi="Calibri" w:cs="Calibri"/>
          <w:sz w:val="44"/>
          <w:szCs w:val="44"/>
        </w:rPr>
        <w:t>Writing is supported through explicit teaching of transcription and structure.</w:t>
      </w:r>
    </w:p>
    <w:p w14:paraId="662BD4A5" w14:textId="77777777" w:rsidR="003F1E93" w:rsidRPr="00D21080" w:rsidRDefault="004A1DFF" w:rsidP="00D21080">
      <w:pPr>
        <w:pStyle w:val="ListParagraph"/>
        <w:numPr>
          <w:ilvl w:val="0"/>
          <w:numId w:val="16"/>
        </w:numPr>
        <w:rPr>
          <w:rFonts w:ascii="Calibri" w:hAnsi="Calibri" w:cs="Calibri"/>
          <w:sz w:val="44"/>
          <w:szCs w:val="44"/>
        </w:rPr>
      </w:pPr>
      <w:r w:rsidRPr="00D21080">
        <w:rPr>
          <w:rFonts w:ascii="Calibri" w:hAnsi="Calibri" w:cs="Calibri"/>
          <w:sz w:val="44"/>
          <w:szCs w:val="44"/>
        </w:rPr>
        <w:t>Mathematical understanding is developed through conceptual teaching and practice.</w:t>
      </w:r>
    </w:p>
    <w:p w14:paraId="662BD4A7" w14:textId="2A43F28F" w:rsidR="003F1E93" w:rsidRPr="00D21080" w:rsidRDefault="004A1DFF" w:rsidP="00D21080">
      <w:pPr>
        <w:rPr>
          <w:rFonts w:ascii="Calibri" w:hAnsi="Calibri" w:cs="Calibri"/>
          <w:sz w:val="44"/>
          <w:szCs w:val="44"/>
        </w:rPr>
      </w:pPr>
      <w:r w:rsidRPr="00D21080">
        <w:rPr>
          <w:rFonts w:ascii="Calibri" w:hAnsi="Calibri" w:cs="Calibri"/>
          <w:sz w:val="44"/>
          <w:szCs w:val="44"/>
        </w:rPr>
        <w:lastRenderedPageBreak/>
        <w:t>Securing these foundations reduces future barriers and supports independence across the curriculum.</w:t>
      </w:r>
    </w:p>
    <w:p w14:paraId="662BD4A8" w14:textId="77777777" w:rsidR="003F1E93" w:rsidRPr="00D21080" w:rsidRDefault="004A1DFF" w:rsidP="00D21080">
      <w:pPr>
        <w:pStyle w:val="Heading2"/>
        <w:rPr>
          <w:rFonts w:ascii="Calibri" w:hAnsi="Calibri" w:cs="Calibri"/>
          <w:sz w:val="44"/>
          <w:szCs w:val="44"/>
        </w:rPr>
      </w:pPr>
      <w:r w:rsidRPr="00D21080">
        <w:rPr>
          <w:rFonts w:ascii="Calibri" w:hAnsi="Calibri" w:cs="Calibri"/>
          <w:sz w:val="44"/>
          <w:szCs w:val="44"/>
        </w:rPr>
        <w:t>8. Working in Partnership with Children and Families</w:t>
      </w:r>
    </w:p>
    <w:p w14:paraId="7E3B6A75" w14:textId="77777777" w:rsidR="006A645B" w:rsidRPr="00D21080" w:rsidRDefault="006A645B" w:rsidP="00D21080">
      <w:pPr>
        <w:rPr>
          <w:rFonts w:ascii="Calibri" w:hAnsi="Calibri" w:cs="Calibri"/>
          <w:sz w:val="44"/>
          <w:szCs w:val="44"/>
        </w:rPr>
      </w:pPr>
      <w:r w:rsidRPr="00D21080">
        <w:rPr>
          <w:rFonts w:ascii="Calibri" w:hAnsi="Calibri" w:cs="Calibri"/>
          <w:sz w:val="44"/>
          <w:szCs w:val="44"/>
        </w:rPr>
        <w:t>YCAT values open, honest and respectful relationships with families.</w:t>
      </w:r>
    </w:p>
    <w:p w14:paraId="486FF93F" w14:textId="77777777" w:rsidR="006A645B" w:rsidRPr="00D21080" w:rsidRDefault="006A645B" w:rsidP="00D21080">
      <w:pPr>
        <w:rPr>
          <w:rFonts w:ascii="Calibri" w:hAnsi="Calibri" w:cs="Calibri"/>
          <w:sz w:val="44"/>
          <w:szCs w:val="44"/>
        </w:rPr>
      </w:pPr>
      <w:r w:rsidRPr="00D21080">
        <w:rPr>
          <w:rFonts w:ascii="Calibri" w:hAnsi="Calibri" w:cs="Calibri"/>
          <w:sz w:val="44"/>
          <w:szCs w:val="44"/>
        </w:rPr>
        <w:t xml:space="preserve">Parents and </w:t>
      </w:r>
      <w:proofErr w:type="spellStart"/>
      <w:r w:rsidRPr="00D21080">
        <w:rPr>
          <w:rFonts w:ascii="Calibri" w:hAnsi="Calibri" w:cs="Calibri"/>
          <w:sz w:val="44"/>
          <w:szCs w:val="44"/>
        </w:rPr>
        <w:t>carers</w:t>
      </w:r>
      <w:proofErr w:type="spellEnd"/>
      <w:r w:rsidRPr="00D21080">
        <w:rPr>
          <w:rFonts w:ascii="Calibri" w:hAnsi="Calibri" w:cs="Calibri"/>
          <w:sz w:val="44"/>
          <w:szCs w:val="44"/>
        </w:rPr>
        <w:t xml:space="preserve"> can expect:</w:t>
      </w:r>
    </w:p>
    <w:p w14:paraId="0AB9D190" w14:textId="77777777" w:rsidR="006A645B" w:rsidRPr="00D21080" w:rsidRDefault="006A645B" w:rsidP="00D21080">
      <w:pPr>
        <w:pStyle w:val="ListParagraph"/>
        <w:numPr>
          <w:ilvl w:val="0"/>
          <w:numId w:val="5"/>
        </w:numPr>
        <w:rPr>
          <w:rFonts w:ascii="Calibri" w:hAnsi="Calibri" w:cs="Calibri"/>
          <w:sz w:val="44"/>
          <w:szCs w:val="44"/>
        </w:rPr>
      </w:pPr>
      <w:r w:rsidRPr="00D21080">
        <w:rPr>
          <w:rFonts w:ascii="Calibri" w:hAnsi="Calibri" w:cs="Calibri"/>
          <w:sz w:val="44"/>
          <w:szCs w:val="44"/>
        </w:rPr>
        <w:t>Clear communication without jargon</w:t>
      </w:r>
    </w:p>
    <w:p w14:paraId="15A93577" w14:textId="77777777" w:rsidR="006A645B" w:rsidRPr="00D21080" w:rsidRDefault="006A645B" w:rsidP="00D21080">
      <w:pPr>
        <w:pStyle w:val="ListParagraph"/>
        <w:numPr>
          <w:ilvl w:val="0"/>
          <w:numId w:val="5"/>
        </w:numPr>
        <w:rPr>
          <w:rFonts w:ascii="Calibri" w:hAnsi="Calibri" w:cs="Calibri"/>
          <w:sz w:val="44"/>
          <w:szCs w:val="44"/>
        </w:rPr>
      </w:pPr>
      <w:r w:rsidRPr="00D21080">
        <w:rPr>
          <w:rFonts w:ascii="Calibri" w:hAnsi="Calibri" w:cs="Calibri"/>
          <w:sz w:val="44"/>
          <w:szCs w:val="44"/>
        </w:rPr>
        <w:t>Regular opportunities to discuss progress and support</w:t>
      </w:r>
    </w:p>
    <w:p w14:paraId="1774D9E5" w14:textId="77777777" w:rsidR="006A645B" w:rsidRPr="00D21080" w:rsidRDefault="006A645B" w:rsidP="00D21080">
      <w:pPr>
        <w:pStyle w:val="ListParagraph"/>
        <w:numPr>
          <w:ilvl w:val="0"/>
          <w:numId w:val="5"/>
        </w:numPr>
        <w:rPr>
          <w:rFonts w:ascii="Calibri" w:hAnsi="Calibri" w:cs="Calibri"/>
          <w:sz w:val="44"/>
          <w:szCs w:val="44"/>
        </w:rPr>
      </w:pPr>
      <w:r w:rsidRPr="00D21080">
        <w:rPr>
          <w:rFonts w:ascii="Calibri" w:hAnsi="Calibri" w:cs="Calibri"/>
          <w:sz w:val="44"/>
          <w:szCs w:val="44"/>
        </w:rPr>
        <w:t>Their views to be listened to and considered</w:t>
      </w:r>
    </w:p>
    <w:p w14:paraId="78D7DA7D" w14:textId="77777777" w:rsidR="006A645B" w:rsidRPr="00D21080" w:rsidRDefault="006A645B" w:rsidP="00D21080">
      <w:pPr>
        <w:rPr>
          <w:rFonts w:ascii="Calibri" w:hAnsi="Calibri" w:cs="Calibri"/>
          <w:sz w:val="44"/>
          <w:szCs w:val="44"/>
        </w:rPr>
      </w:pPr>
      <w:r w:rsidRPr="00D21080">
        <w:rPr>
          <w:rFonts w:ascii="Calibri" w:hAnsi="Calibri" w:cs="Calibri"/>
          <w:sz w:val="44"/>
          <w:szCs w:val="44"/>
        </w:rPr>
        <w:t>Children and young people are encouraged to:</w:t>
      </w:r>
    </w:p>
    <w:p w14:paraId="0BE5E560" w14:textId="77777777" w:rsidR="006A645B" w:rsidRPr="00D21080" w:rsidRDefault="006A645B" w:rsidP="00D21080">
      <w:pPr>
        <w:pStyle w:val="ListParagraph"/>
        <w:numPr>
          <w:ilvl w:val="0"/>
          <w:numId w:val="1"/>
        </w:numPr>
        <w:rPr>
          <w:rFonts w:ascii="Calibri" w:hAnsi="Calibri" w:cs="Calibri"/>
          <w:sz w:val="44"/>
          <w:szCs w:val="44"/>
        </w:rPr>
      </w:pPr>
      <w:r w:rsidRPr="00D21080">
        <w:rPr>
          <w:rFonts w:ascii="Calibri" w:hAnsi="Calibri" w:cs="Calibri"/>
          <w:sz w:val="44"/>
          <w:szCs w:val="44"/>
        </w:rPr>
        <w:t>Share their views</w:t>
      </w:r>
    </w:p>
    <w:p w14:paraId="0D9D4003" w14:textId="77777777" w:rsidR="006A645B" w:rsidRPr="00D21080" w:rsidRDefault="006A645B" w:rsidP="00D21080">
      <w:pPr>
        <w:pStyle w:val="ListParagraph"/>
        <w:numPr>
          <w:ilvl w:val="0"/>
          <w:numId w:val="1"/>
        </w:numPr>
        <w:rPr>
          <w:rFonts w:ascii="Calibri" w:hAnsi="Calibri" w:cs="Calibri"/>
          <w:sz w:val="44"/>
          <w:szCs w:val="44"/>
        </w:rPr>
      </w:pPr>
      <w:r w:rsidRPr="00D21080">
        <w:rPr>
          <w:rFonts w:ascii="Calibri" w:hAnsi="Calibri" w:cs="Calibri"/>
          <w:sz w:val="44"/>
          <w:szCs w:val="44"/>
        </w:rPr>
        <w:t>Understand their own strengths and needs</w:t>
      </w:r>
    </w:p>
    <w:p w14:paraId="662BD4AE" w14:textId="4E427A20" w:rsidR="003F1E93" w:rsidRPr="00D21080" w:rsidRDefault="006A645B" w:rsidP="00D21080">
      <w:pPr>
        <w:pStyle w:val="ListParagraph"/>
        <w:numPr>
          <w:ilvl w:val="0"/>
          <w:numId w:val="1"/>
        </w:numPr>
        <w:rPr>
          <w:rFonts w:ascii="Calibri" w:hAnsi="Calibri" w:cs="Calibri"/>
          <w:sz w:val="44"/>
          <w:szCs w:val="44"/>
        </w:rPr>
      </w:pPr>
      <w:r w:rsidRPr="00D21080">
        <w:rPr>
          <w:rFonts w:ascii="Calibri" w:hAnsi="Calibri" w:cs="Calibri"/>
          <w:sz w:val="44"/>
          <w:szCs w:val="44"/>
        </w:rPr>
        <w:t>Take increasing ownership of their learning and support</w:t>
      </w:r>
    </w:p>
    <w:p w14:paraId="662BD4AF" w14:textId="77777777" w:rsidR="003F1E93" w:rsidRPr="00D21080" w:rsidRDefault="004A1DFF" w:rsidP="00D21080">
      <w:pPr>
        <w:pStyle w:val="Heading2"/>
        <w:rPr>
          <w:rFonts w:ascii="Calibri" w:hAnsi="Calibri" w:cs="Calibri"/>
          <w:sz w:val="44"/>
          <w:szCs w:val="44"/>
        </w:rPr>
      </w:pPr>
      <w:r w:rsidRPr="00D21080">
        <w:rPr>
          <w:rFonts w:ascii="Calibri" w:hAnsi="Calibri" w:cs="Calibri"/>
          <w:sz w:val="44"/>
          <w:szCs w:val="44"/>
        </w:rPr>
        <w:t>9. Roles and Responsibilities (Summary)</w:t>
      </w:r>
    </w:p>
    <w:p w14:paraId="662BD4B0" w14:textId="77777777" w:rsidR="003F1E93" w:rsidRPr="00D21080" w:rsidRDefault="004A1DFF" w:rsidP="00D21080">
      <w:pPr>
        <w:pStyle w:val="ListParagraph"/>
        <w:numPr>
          <w:ilvl w:val="0"/>
          <w:numId w:val="4"/>
        </w:numPr>
        <w:rPr>
          <w:rFonts w:ascii="Calibri" w:hAnsi="Calibri" w:cs="Calibri"/>
          <w:sz w:val="44"/>
          <w:szCs w:val="44"/>
        </w:rPr>
      </w:pPr>
      <w:r w:rsidRPr="00D21080">
        <w:rPr>
          <w:rFonts w:ascii="Calibri" w:hAnsi="Calibri" w:cs="Calibri"/>
          <w:b/>
          <w:bCs/>
          <w:sz w:val="44"/>
          <w:szCs w:val="44"/>
        </w:rPr>
        <w:t>Trust Board</w:t>
      </w:r>
      <w:r w:rsidRPr="00D21080">
        <w:rPr>
          <w:rFonts w:ascii="Calibri" w:hAnsi="Calibri" w:cs="Calibri"/>
          <w:sz w:val="44"/>
          <w:szCs w:val="44"/>
        </w:rPr>
        <w:t xml:space="preserve"> – strategic oversight and accountability</w:t>
      </w:r>
    </w:p>
    <w:p w14:paraId="662BD4B1" w14:textId="77777777" w:rsidR="003F1E93" w:rsidRPr="00D21080" w:rsidRDefault="004A1DFF" w:rsidP="00D21080">
      <w:pPr>
        <w:pStyle w:val="ListParagraph"/>
        <w:numPr>
          <w:ilvl w:val="0"/>
          <w:numId w:val="4"/>
        </w:numPr>
        <w:rPr>
          <w:rFonts w:ascii="Calibri" w:hAnsi="Calibri" w:cs="Calibri"/>
          <w:sz w:val="44"/>
          <w:szCs w:val="44"/>
        </w:rPr>
      </w:pPr>
      <w:r w:rsidRPr="00D21080">
        <w:rPr>
          <w:rFonts w:ascii="Calibri" w:hAnsi="Calibri" w:cs="Calibri"/>
          <w:b/>
          <w:bCs/>
          <w:sz w:val="44"/>
          <w:szCs w:val="44"/>
        </w:rPr>
        <w:t>Local School Committees</w:t>
      </w:r>
      <w:r w:rsidRPr="00D21080">
        <w:rPr>
          <w:rFonts w:ascii="Calibri" w:hAnsi="Calibri" w:cs="Calibri"/>
          <w:sz w:val="44"/>
          <w:szCs w:val="44"/>
        </w:rPr>
        <w:t xml:space="preserve"> – monitoring and challenge</w:t>
      </w:r>
    </w:p>
    <w:p w14:paraId="662BD4B2" w14:textId="77777777" w:rsidR="003F1E93" w:rsidRPr="00D21080" w:rsidRDefault="004A1DFF" w:rsidP="00D21080">
      <w:pPr>
        <w:pStyle w:val="ListParagraph"/>
        <w:numPr>
          <w:ilvl w:val="0"/>
          <w:numId w:val="4"/>
        </w:numPr>
        <w:rPr>
          <w:rFonts w:ascii="Calibri" w:hAnsi="Calibri" w:cs="Calibri"/>
          <w:sz w:val="44"/>
          <w:szCs w:val="44"/>
        </w:rPr>
      </w:pPr>
      <w:r w:rsidRPr="00D21080">
        <w:rPr>
          <w:rFonts w:ascii="Calibri" w:hAnsi="Calibri" w:cs="Calibri"/>
          <w:b/>
          <w:bCs/>
          <w:sz w:val="44"/>
          <w:szCs w:val="44"/>
        </w:rPr>
        <w:t>Headteachers</w:t>
      </w:r>
      <w:r w:rsidRPr="00D21080">
        <w:rPr>
          <w:rFonts w:ascii="Calibri" w:hAnsi="Calibri" w:cs="Calibri"/>
          <w:sz w:val="44"/>
          <w:szCs w:val="44"/>
        </w:rPr>
        <w:t xml:space="preserve"> – inclusive culture and curriculum access</w:t>
      </w:r>
    </w:p>
    <w:p w14:paraId="662BD4B3" w14:textId="77777777" w:rsidR="003F1E93" w:rsidRPr="00D21080" w:rsidRDefault="004A1DFF" w:rsidP="00D21080">
      <w:pPr>
        <w:pStyle w:val="ListParagraph"/>
        <w:numPr>
          <w:ilvl w:val="0"/>
          <w:numId w:val="4"/>
        </w:numPr>
        <w:rPr>
          <w:rFonts w:ascii="Calibri" w:hAnsi="Calibri" w:cs="Calibri"/>
          <w:sz w:val="44"/>
          <w:szCs w:val="44"/>
        </w:rPr>
      </w:pPr>
      <w:r w:rsidRPr="00D21080">
        <w:rPr>
          <w:rFonts w:ascii="Calibri" w:hAnsi="Calibri" w:cs="Calibri"/>
          <w:b/>
          <w:bCs/>
          <w:sz w:val="44"/>
          <w:szCs w:val="44"/>
        </w:rPr>
        <w:t>SENCOs</w:t>
      </w:r>
      <w:r w:rsidRPr="00D21080">
        <w:rPr>
          <w:rFonts w:ascii="Calibri" w:hAnsi="Calibri" w:cs="Calibri"/>
          <w:sz w:val="44"/>
          <w:szCs w:val="44"/>
        </w:rPr>
        <w:t xml:space="preserve"> – strategic leadership, guidance and quality assurance</w:t>
      </w:r>
    </w:p>
    <w:p w14:paraId="662BD4B4" w14:textId="77777777" w:rsidR="003F1E93" w:rsidRPr="00D21080" w:rsidRDefault="004A1DFF" w:rsidP="00D21080">
      <w:pPr>
        <w:pStyle w:val="ListParagraph"/>
        <w:numPr>
          <w:ilvl w:val="0"/>
          <w:numId w:val="4"/>
        </w:numPr>
        <w:rPr>
          <w:rFonts w:ascii="Calibri" w:hAnsi="Calibri" w:cs="Calibri"/>
          <w:sz w:val="44"/>
          <w:szCs w:val="44"/>
        </w:rPr>
      </w:pPr>
      <w:r w:rsidRPr="00D21080">
        <w:rPr>
          <w:rFonts w:ascii="Calibri" w:hAnsi="Calibri" w:cs="Calibri"/>
          <w:b/>
          <w:bCs/>
          <w:sz w:val="44"/>
          <w:szCs w:val="44"/>
        </w:rPr>
        <w:t>Teachers</w:t>
      </w:r>
      <w:r w:rsidRPr="00D21080">
        <w:rPr>
          <w:rFonts w:ascii="Calibri" w:hAnsi="Calibri" w:cs="Calibri"/>
          <w:sz w:val="44"/>
          <w:szCs w:val="44"/>
        </w:rPr>
        <w:t xml:space="preserve"> – progress and outcomes for all pupils</w:t>
      </w:r>
    </w:p>
    <w:p w14:paraId="662BD4B6" w14:textId="39CDDE45" w:rsidR="003F1E93" w:rsidRPr="00D21080" w:rsidRDefault="004A1DFF" w:rsidP="00D21080">
      <w:pPr>
        <w:pStyle w:val="ListParagraph"/>
        <w:numPr>
          <w:ilvl w:val="0"/>
          <w:numId w:val="4"/>
        </w:numPr>
        <w:rPr>
          <w:rFonts w:ascii="Calibri" w:hAnsi="Calibri" w:cs="Calibri"/>
          <w:sz w:val="44"/>
          <w:szCs w:val="44"/>
        </w:rPr>
      </w:pPr>
      <w:r w:rsidRPr="00D21080">
        <w:rPr>
          <w:rFonts w:ascii="Calibri" w:hAnsi="Calibri" w:cs="Calibri"/>
          <w:b/>
          <w:bCs/>
          <w:sz w:val="44"/>
          <w:szCs w:val="44"/>
        </w:rPr>
        <w:lastRenderedPageBreak/>
        <w:t>Support staff</w:t>
      </w:r>
      <w:r w:rsidRPr="00D21080">
        <w:rPr>
          <w:rFonts w:ascii="Calibri" w:hAnsi="Calibri" w:cs="Calibri"/>
          <w:sz w:val="44"/>
          <w:szCs w:val="44"/>
        </w:rPr>
        <w:t xml:space="preserve"> – promoting independence and inclusion</w:t>
      </w:r>
    </w:p>
    <w:p w14:paraId="662BD4B7" w14:textId="77777777" w:rsidR="003F1E93" w:rsidRPr="00D21080" w:rsidRDefault="004A1DFF" w:rsidP="00D21080">
      <w:pPr>
        <w:pStyle w:val="Heading2"/>
        <w:rPr>
          <w:rFonts w:ascii="Calibri" w:hAnsi="Calibri" w:cs="Calibri"/>
          <w:sz w:val="44"/>
          <w:szCs w:val="44"/>
        </w:rPr>
      </w:pPr>
      <w:r w:rsidRPr="00D21080">
        <w:rPr>
          <w:rFonts w:ascii="Calibri" w:hAnsi="Calibri" w:cs="Calibri"/>
          <w:sz w:val="44"/>
          <w:szCs w:val="44"/>
        </w:rPr>
        <w:t xml:space="preserve">10. Inspection Readiness – </w:t>
      </w:r>
      <w:proofErr w:type="spellStart"/>
      <w:r w:rsidRPr="00D21080">
        <w:rPr>
          <w:rFonts w:ascii="Calibri" w:hAnsi="Calibri" w:cs="Calibri"/>
          <w:sz w:val="44"/>
          <w:szCs w:val="44"/>
        </w:rPr>
        <w:t>Ofsted</w:t>
      </w:r>
      <w:proofErr w:type="spellEnd"/>
      <w:r w:rsidRPr="00D21080">
        <w:rPr>
          <w:rFonts w:ascii="Calibri" w:hAnsi="Calibri" w:cs="Calibri"/>
          <w:sz w:val="44"/>
          <w:szCs w:val="44"/>
        </w:rPr>
        <w:t xml:space="preserve"> 2025</w:t>
      </w:r>
    </w:p>
    <w:p w14:paraId="662BD4B8" w14:textId="77777777" w:rsidR="003F1E93" w:rsidRPr="00D21080" w:rsidRDefault="004A1DFF" w:rsidP="00D21080">
      <w:pPr>
        <w:rPr>
          <w:rFonts w:ascii="Calibri" w:hAnsi="Calibri" w:cs="Calibri"/>
          <w:sz w:val="44"/>
          <w:szCs w:val="44"/>
        </w:rPr>
      </w:pPr>
      <w:r w:rsidRPr="00D21080">
        <w:rPr>
          <w:rFonts w:ascii="Calibri" w:hAnsi="Calibri" w:cs="Calibri"/>
          <w:sz w:val="44"/>
          <w:szCs w:val="44"/>
        </w:rPr>
        <w:t>YCAT schools are inspection-ready through strong everyday practice, not additional paperwork.</w:t>
      </w:r>
    </w:p>
    <w:p w14:paraId="662BD4B9" w14:textId="77777777" w:rsidR="003F1E93" w:rsidRPr="00D21080" w:rsidRDefault="004A1DFF" w:rsidP="00D21080">
      <w:pPr>
        <w:rPr>
          <w:rFonts w:ascii="Calibri" w:hAnsi="Calibri" w:cs="Calibri"/>
          <w:sz w:val="44"/>
          <w:szCs w:val="44"/>
        </w:rPr>
      </w:pPr>
      <w:r w:rsidRPr="00D21080">
        <w:rPr>
          <w:rFonts w:ascii="Calibri" w:hAnsi="Calibri" w:cs="Calibri"/>
          <w:sz w:val="44"/>
          <w:szCs w:val="44"/>
        </w:rPr>
        <w:t>Inspection evidence focuses on:</w:t>
      </w:r>
    </w:p>
    <w:p w14:paraId="662BD4BA" w14:textId="77777777" w:rsidR="003F1E93" w:rsidRPr="00D21080" w:rsidRDefault="004A1DFF" w:rsidP="00D21080">
      <w:pPr>
        <w:pStyle w:val="ListParagraph"/>
        <w:numPr>
          <w:ilvl w:val="0"/>
          <w:numId w:val="14"/>
        </w:numPr>
        <w:rPr>
          <w:rFonts w:ascii="Calibri" w:hAnsi="Calibri" w:cs="Calibri"/>
          <w:sz w:val="44"/>
          <w:szCs w:val="44"/>
        </w:rPr>
      </w:pPr>
      <w:r w:rsidRPr="00D21080">
        <w:rPr>
          <w:rFonts w:ascii="Calibri" w:hAnsi="Calibri" w:cs="Calibri"/>
          <w:sz w:val="44"/>
          <w:szCs w:val="44"/>
        </w:rPr>
        <w:t>Early identification and effective classroom practice</w:t>
      </w:r>
    </w:p>
    <w:p w14:paraId="662BD4BB" w14:textId="77777777" w:rsidR="003F1E93" w:rsidRPr="00D21080" w:rsidRDefault="004A1DFF" w:rsidP="00D21080">
      <w:pPr>
        <w:pStyle w:val="ListParagraph"/>
        <w:numPr>
          <w:ilvl w:val="0"/>
          <w:numId w:val="14"/>
        </w:numPr>
        <w:rPr>
          <w:rFonts w:ascii="Calibri" w:hAnsi="Calibri" w:cs="Calibri"/>
          <w:sz w:val="44"/>
          <w:szCs w:val="44"/>
        </w:rPr>
      </w:pPr>
      <w:r w:rsidRPr="00D21080">
        <w:rPr>
          <w:rFonts w:ascii="Calibri" w:hAnsi="Calibri" w:cs="Calibri"/>
          <w:sz w:val="44"/>
          <w:szCs w:val="44"/>
        </w:rPr>
        <w:t xml:space="preserve">Impact on learning, </w:t>
      </w:r>
      <w:proofErr w:type="spellStart"/>
      <w:r w:rsidRPr="00D21080">
        <w:rPr>
          <w:rFonts w:ascii="Calibri" w:hAnsi="Calibri" w:cs="Calibri"/>
          <w:sz w:val="44"/>
          <w:szCs w:val="44"/>
        </w:rPr>
        <w:t>behaviour</w:t>
      </w:r>
      <w:proofErr w:type="spellEnd"/>
      <w:r w:rsidRPr="00D21080">
        <w:rPr>
          <w:rFonts w:ascii="Calibri" w:hAnsi="Calibri" w:cs="Calibri"/>
          <w:sz w:val="44"/>
          <w:szCs w:val="44"/>
        </w:rPr>
        <w:t>, attendance and belonging</w:t>
      </w:r>
    </w:p>
    <w:p w14:paraId="662BD4BC" w14:textId="77777777" w:rsidR="003F1E93" w:rsidRPr="00D21080" w:rsidRDefault="004A1DFF" w:rsidP="00D21080">
      <w:pPr>
        <w:pStyle w:val="ListParagraph"/>
        <w:numPr>
          <w:ilvl w:val="0"/>
          <w:numId w:val="14"/>
        </w:numPr>
        <w:rPr>
          <w:rFonts w:ascii="Calibri" w:hAnsi="Calibri" w:cs="Calibri"/>
          <w:sz w:val="44"/>
          <w:szCs w:val="44"/>
        </w:rPr>
      </w:pPr>
      <w:r w:rsidRPr="00D21080">
        <w:rPr>
          <w:rFonts w:ascii="Calibri" w:hAnsi="Calibri" w:cs="Calibri"/>
          <w:sz w:val="44"/>
          <w:szCs w:val="44"/>
        </w:rPr>
        <w:t>Case sampling of pupils with SEND</w:t>
      </w:r>
    </w:p>
    <w:p w14:paraId="662BD4BE" w14:textId="57B78853" w:rsidR="003F1E93" w:rsidRPr="00D21080" w:rsidRDefault="004A1DFF" w:rsidP="00D21080">
      <w:pPr>
        <w:rPr>
          <w:rFonts w:ascii="Calibri" w:hAnsi="Calibri" w:cs="Calibri"/>
          <w:sz w:val="44"/>
          <w:szCs w:val="44"/>
        </w:rPr>
      </w:pPr>
      <w:r w:rsidRPr="00D21080">
        <w:rPr>
          <w:rFonts w:ascii="Calibri" w:hAnsi="Calibri" w:cs="Calibri"/>
          <w:sz w:val="44"/>
          <w:szCs w:val="44"/>
        </w:rPr>
        <w:t xml:space="preserve">Schools use the </w:t>
      </w:r>
      <w:proofErr w:type="spellStart"/>
      <w:r w:rsidRPr="00D21080">
        <w:rPr>
          <w:rFonts w:ascii="Calibri" w:hAnsi="Calibri" w:cs="Calibri"/>
          <w:sz w:val="44"/>
          <w:szCs w:val="44"/>
        </w:rPr>
        <w:t>Ofsted</w:t>
      </w:r>
      <w:proofErr w:type="spellEnd"/>
      <w:r w:rsidRPr="00D21080">
        <w:rPr>
          <w:rFonts w:ascii="Calibri" w:hAnsi="Calibri" w:cs="Calibri"/>
          <w:sz w:val="44"/>
          <w:szCs w:val="44"/>
        </w:rPr>
        <w:t xml:space="preserve"> inspection toolkits as part of self-evaluation and improvement planning.</w:t>
      </w:r>
    </w:p>
    <w:p w14:paraId="662BD4BF" w14:textId="77777777" w:rsidR="003F1E93" w:rsidRPr="00D21080" w:rsidRDefault="004A1DFF" w:rsidP="00D21080">
      <w:pPr>
        <w:pStyle w:val="Heading2"/>
        <w:rPr>
          <w:rFonts w:ascii="Calibri" w:hAnsi="Calibri" w:cs="Calibri"/>
          <w:sz w:val="44"/>
          <w:szCs w:val="44"/>
        </w:rPr>
      </w:pPr>
      <w:r w:rsidRPr="00D21080">
        <w:rPr>
          <w:rFonts w:ascii="Calibri" w:hAnsi="Calibri" w:cs="Calibri"/>
          <w:sz w:val="44"/>
          <w:szCs w:val="44"/>
        </w:rPr>
        <w:t>11. Preparing for SEND Reforms</w:t>
      </w:r>
    </w:p>
    <w:p w14:paraId="662BD4C0" w14:textId="77777777" w:rsidR="003F1E93" w:rsidRPr="00D21080" w:rsidRDefault="004A1DFF" w:rsidP="00D21080">
      <w:pPr>
        <w:rPr>
          <w:rFonts w:ascii="Calibri" w:hAnsi="Calibri" w:cs="Calibri"/>
          <w:sz w:val="44"/>
          <w:szCs w:val="44"/>
        </w:rPr>
      </w:pPr>
      <w:r w:rsidRPr="00D21080">
        <w:rPr>
          <w:rFonts w:ascii="Calibri" w:hAnsi="Calibri" w:cs="Calibri"/>
          <w:sz w:val="44"/>
          <w:szCs w:val="44"/>
        </w:rPr>
        <w:t>The SEND system is evolving. YCAT is proactively preparing while fully meeting current statutory duties.</w:t>
      </w:r>
    </w:p>
    <w:p w14:paraId="662BD4C1" w14:textId="77777777" w:rsidR="003F1E93" w:rsidRPr="00D21080" w:rsidRDefault="004A1DFF" w:rsidP="00D21080">
      <w:pPr>
        <w:rPr>
          <w:rFonts w:ascii="Calibri" w:hAnsi="Calibri" w:cs="Calibri"/>
          <w:sz w:val="44"/>
          <w:szCs w:val="44"/>
        </w:rPr>
      </w:pPr>
      <w:r w:rsidRPr="00D21080">
        <w:rPr>
          <w:rFonts w:ascii="Calibri" w:hAnsi="Calibri" w:cs="Calibri"/>
          <w:sz w:val="44"/>
          <w:szCs w:val="44"/>
        </w:rPr>
        <w:t>Key principles include:</w:t>
      </w:r>
    </w:p>
    <w:p w14:paraId="662BD4C2" w14:textId="77777777" w:rsidR="003F1E93" w:rsidRPr="00D21080" w:rsidRDefault="004A1DFF" w:rsidP="00D21080">
      <w:pPr>
        <w:pStyle w:val="ListParagraph"/>
        <w:numPr>
          <w:ilvl w:val="0"/>
          <w:numId w:val="6"/>
        </w:numPr>
        <w:rPr>
          <w:rFonts w:ascii="Calibri" w:hAnsi="Calibri" w:cs="Calibri"/>
          <w:sz w:val="44"/>
          <w:szCs w:val="44"/>
        </w:rPr>
      </w:pPr>
      <w:r w:rsidRPr="00D21080">
        <w:rPr>
          <w:rFonts w:ascii="Calibri" w:hAnsi="Calibri" w:cs="Calibri"/>
          <w:sz w:val="44"/>
          <w:szCs w:val="44"/>
        </w:rPr>
        <w:t>Inclusion as the default</w:t>
      </w:r>
    </w:p>
    <w:p w14:paraId="662BD4C3" w14:textId="77777777" w:rsidR="003F1E93" w:rsidRPr="00D21080" w:rsidRDefault="004A1DFF" w:rsidP="00D21080">
      <w:pPr>
        <w:pStyle w:val="ListParagraph"/>
        <w:numPr>
          <w:ilvl w:val="0"/>
          <w:numId w:val="6"/>
        </w:numPr>
        <w:rPr>
          <w:rFonts w:ascii="Calibri" w:hAnsi="Calibri" w:cs="Calibri"/>
          <w:sz w:val="44"/>
          <w:szCs w:val="44"/>
        </w:rPr>
      </w:pPr>
      <w:r w:rsidRPr="00D21080">
        <w:rPr>
          <w:rFonts w:ascii="Calibri" w:hAnsi="Calibri" w:cs="Calibri"/>
          <w:sz w:val="44"/>
          <w:szCs w:val="44"/>
        </w:rPr>
        <w:t>Strong mainstream provision</w:t>
      </w:r>
    </w:p>
    <w:p w14:paraId="662BD4C4" w14:textId="77777777" w:rsidR="003F1E93" w:rsidRPr="00D21080" w:rsidRDefault="004A1DFF" w:rsidP="00D21080">
      <w:pPr>
        <w:pStyle w:val="ListParagraph"/>
        <w:numPr>
          <w:ilvl w:val="0"/>
          <w:numId w:val="6"/>
        </w:numPr>
        <w:rPr>
          <w:rFonts w:ascii="Calibri" w:hAnsi="Calibri" w:cs="Calibri"/>
          <w:sz w:val="44"/>
          <w:szCs w:val="44"/>
        </w:rPr>
      </w:pPr>
      <w:r w:rsidRPr="00D21080">
        <w:rPr>
          <w:rFonts w:ascii="Calibri" w:hAnsi="Calibri" w:cs="Calibri"/>
          <w:sz w:val="44"/>
          <w:szCs w:val="44"/>
        </w:rPr>
        <w:t>Consistent systems across schools</w:t>
      </w:r>
    </w:p>
    <w:p w14:paraId="662BD4C5" w14:textId="77777777" w:rsidR="003F1E93" w:rsidRPr="00D21080" w:rsidRDefault="004A1DFF" w:rsidP="00D21080">
      <w:pPr>
        <w:pStyle w:val="ListParagraph"/>
        <w:numPr>
          <w:ilvl w:val="0"/>
          <w:numId w:val="6"/>
        </w:numPr>
        <w:rPr>
          <w:rFonts w:ascii="Calibri" w:hAnsi="Calibri" w:cs="Calibri"/>
          <w:sz w:val="44"/>
          <w:szCs w:val="44"/>
        </w:rPr>
      </w:pPr>
      <w:r w:rsidRPr="00D21080">
        <w:rPr>
          <w:rFonts w:ascii="Calibri" w:hAnsi="Calibri" w:cs="Calibri"/>
          <w:sz w:val="44"/>
          <w:szCs w:val="44"/>
        </w:rPr>
        <w:t>Clear communication with families</w:t>
      </w:r>
    </w:p>
    <w:p w14:paraId="662BD4C6" w14:textId="77777777" w:rsidR="003F1E93" w:rsidRPr="00D21080" w:rsidRDefault="004A1DFF" w:rsidP="00D21080">
      <w:pPr>
        <w:pStyle w:val="ListParagraph"/>
        <w:numPr>
          <w:ilvl w:val="0"/>
          <w:numId w:val="6"/>
        </w:numPr>
        <w:rPr>
          <w:rFonts w:ascii="Calibri" w:hAnsi="Calibri" w:cs="Calibri"/>
          <w:sz w:val="44"/>
          <w:szCs w:val="44"/>
        </w:rPr>
      </w:pPr>
      <w:r w:rsidRPr="00D21080">
        <w:rPr>
          <w:rFonts w:ascii="Calibri" w:hAnsi="Calibri" w:cs="Calibri"/>
          <w:sz w:val="44"/>
          <w:szCs w:val="44"/>
        </w:rPr>
        <w:t>Focus on outcomes and impact</w:t>
      </w:r>
    </w:p>
    <w:p w14:paraId="662BD4C8" w14:textId="5B2F6B7A" w:rsidR="003F1E93" w:rsidRPr="00D21080" w:rsidRDefault="004A1DFF" w:rsidP="00D21080">
      <w:pPr>
        <w:rPr>
          <w:rFonts w:ascii="Calibri" w:hAnsi="Calibri" w:cs="Calibri"/>
          <w:sz w:val="44"/>
          <w:szCs w:val="44"/>
        </w:rPr>
      </w:pPr>
      <w:r w:rsidRPr="00D21080">
        <w:rPr>
          <w:rFonts w:ascii="Calibri" w:hAnsi="Calibri" w:cs="Calibri"/>
          <w:sz w:val="44"/>
          <w:szCs w:val="44"/>
        </w:rPr>
        <w:lastRenderedPageBreak/>
        <w:t>Trust-wide actions include workforce development, strengthened adaptive teaching, robust APDR practice and transparent data use.</w:t>
      </w:r>
    </w:p>
    <w:p w14:paraId="662BD4C9" w14:textId="77777777" w:rsidR="003F1E93" w:rsidRPr="00D21080" w:rsidRDefault="004A1DFF" w:rsidP="00D21080">
      <w:pPr>
        <w:pStyle w:val="Heading2"/>
        <w:rPr>
          <w:rFonts w:ascii="Calibri" w:hAnsi="Calibri" w:cs="Calibri"/>
          <w:sz w:val="44"/>
          <w:szCs w:val="44"/>
        </w:rPr>
      </w:pPr>
      <w:r w:rsidRPr="00D21080">
        <w:rPr>
          <w:rFonts w:ascii="Calibri" w:hAnsi="Calibri" w:cs="Calibri"/>
          <w:sz w:val="44"/>
          <w:szCs w:val="44"/>
        </w:rPr>
        <w:t>12. Monitoring, Review and Transparency</w:t>
      </w:r>
    </w:p>
    <w:p w14:paraId="662BD4CA" w14:textId="77777777" w:rsidR="003F1E93" w:rsidRPr="00D21080" w:rsidRDefault="004A1DFF" w:rsidP="00D21080">
      <w:pPr>
        <w:rPr>
          <w:rFonts w:ascii="Calibri" w:hAnsi="Calibri" w:cs="Calibri"/>
          <w:sz w:val="44"/>
          <w:szCs w:val="44"/>
        </w:rPr>
      </w:pPr>
      <w:r w:rsidRPr="00D21080">
        <w:rPr>
          <w:rFonts w:ascii="Calibri" w:hAnsi="Calibri" w:cs="Calibri"/>
          <w:sz w:val="44"/>
          <w:szCs w:val="44"/>
        </w:rPr>
        <w:t>This policy is reviewed annually or sooner if guidance changes. Each school publishes an up-to-date SEN Information Report and Accessibility Plan on its website.</w:t>
      </w:r>
    </w:p>
    <w:p w14:paraId="662BD4CB" w14:textId="6F02A112" w:rsidR="00C40148" w:rsidRPr="00D21080" w:rsidRDefault="004A1DFF" w:rsidP="00D21080">
      <w:pPr>
        <w:rPr>
          <w:rFonts w:ascii="Calibri" w:hAnsi="Calibri" w:cs="Calibri"/>
          <w:sz w:val="44"/>
          <w:szCs w:val="44"/>
        </w:rPr>
      </w:pPr>
      <w:r w:rsidRPr="00D21080">
        <w:rPr>
          <w:rFonts w:ascii="Calibri" w:hAnsi="Calibri" w:cs="Calibri"/>
          <w:sz w:val="44"/>
          <w:szCs w:val="44"/>
        </w:rPr>
        <w:t xml:space="preserve">YCAT is committed to continuous improvement so that every child is supported to </w:t>
      </w:r>
      <w:r w:rsidRPr="00D21080">
        <w:rPr>
          <w:rFonts w:ascii="Calibri" w:hAnsi="Calibri" w:cs="Calibri"/>
          <w:b/>
          <w:bCs/>
          <w:sz w:val="44"/>
          <w:szCs w:val="44"/>
        </w:rPr>
        <w:t>Achieve, Belong and Thrive</w:t>
      </w:r>
      <w:r w:rsidRPr="00D21080">
        <w:rPr>
          <w:rFonts w:ascii="Calibri" w:hAnsi="Calibri" w:cs="Calibri"/>
          <w:sz w:val="44"/>
          <w:szCs w:val="44"/>
        </w:rPr>
        <w:t>.</w:t>
      </w:r>
    </w:p>
    <w:p w14:paraId="52EA1272" w14:textId="77777777" w:rsidR="00C40148" w:rsidRPr="00D21080" w:rsidRDefault="00C40148" w:rsidP="00D21080">
      <w:pPr>
        <w:rPr>
          <w:rFonts w:ascii="Calibri" w:hAnsi="Calibri" w:cs="Calibri"/>
          <w:sz w:val="44"/>
          <w:szCs w:val="44"/>
        </w:rPr>
      </w:pPr>
      <w:r w:rsidRPr="00D21080">
        <w:rPr>
          <w:rFonts w:ascii="Calibri" w:hAnsi="Calibri" w:cs="Calibri"/>
          <w:sz w:val="44"/>
          <w:szCs w:val="44"/>
        </w:rPr>
        <w:br w:type="page"/>
      </w:r>
    </w:p>
    <w:p w14:paraId="37B951E9" w14:textId="77777777" w:rsidR="00C40148" w:rsidRPr="00D21080" w:rsidRDefault="00C40148" w:rsidP="00D21080">
      <w:pPr>
        <w:pStyle w:val="Heading1"/>
        <w:rPr>
          <w:rFonts w:hint="eastAsia"/>
          <w:sz w:val="44"/>
          <w:szCs w:val="44"/>
        </w:rPr>
      </w:pPr>
      <w:r w:rsidRPr="00D21080">
        <w:rPr>
          <w:sz w:val="44"/>
          <w:szCs w:val="44"/>
        </w:rPr>
        <w:lastRenderedPageBreak/>
        <w:t>YCAT School‑Level SEND Appendix</w:t>
      </w:r>
    </w:p>
    <w:p w14:paraId="5B883C32" w14:textId="77777777" w:rsidR="00C40148" w:rsidRPr="00D21080" w:rsidRDefault="00C40148" w:rsidP="00D21080">
      <w:pPr>
        <w:pStyle w:val="Heading2"/>
        <w:rPr>
          <w:rFonts w:hint="eastAsia"/>
          <w:sz w:val="44"/>
          <w:szCs w:val="44"/>
        </w:rPr>
      </w:pPr>
      <w:r w:rsidRPr="00D21080">
        <w:rPr>
          <w:sz w:val="44"/>
          <w:szCs w:val="44"/>
        </w:rPr>
        <w:t xml:space="preserve">Darley and </w:t>
      </w:r>
      <w:proofErr w:type="spellStart"/>
      <w:r w:rsidRPr="00D21080">
        <w:rPr>
          <w:sz w:val="44"/>
          <w:szCs w:val="44"/>
        </w:rPr>
        <w:t>Summerbridge</w:t>
      </w:r>
      <w:proofErr w:type="spellEnd"/>
      <w:r w:rsidRPr="00D21080">
        <w:rPr>
          <w:sz w:val="44"/>
          <w:szCs w:val="44"/>
        </w:rPr>
        <w:t xml:space="preserve"> Primary Schools</w:t>
      </w:r>
    </w:p>
    <w:p w14:paraId="147A413A" w14:textId="77777777" w:rsidR="00C40148" w:rsidRPr="00D21080" w:rsidRDefault="00C40148" w:rsidP="00D21080">
      <w:pPr>
        <w:pBdr>
          <w:top w:val="single" w:sz="12" w:space="0" w:color="auto"/>
        </w:pBdr>
        <w:spacing w:after="0"/>
        <w:rPr>
          <w:rFonts w:hint="eastAsia"/>
          <w:sz w:val="44"/>
          <w:szCs w:val="44"/>
        </w:rPr>
      </w:pPr>
    </w:p>
    <w:p w14:paraId="31251999" w14:textId="77777777" w:rsidR="00C40148" w:rsidRPr="00D21080" w:rsidRDefault="00C40148" w:rsidP="00D21080">
      <w:pPr>
        <w:pStyle w:val="Heading2"/>
        <w:rPr>
          <w:rFonts w:hint="eastAsia"/>
          <w:sz w:val="44"/>
          <w:szCs w:val="44"/>
        </w:rPr>
      </w:pPr>
      <w:r w:rsidRPr="00D21080">
        <w:rPr>
          <w:sz w:val="44"/>
          <w:szCs w:val="44"/>
        </w:rPr>
        <w:t>1. School details</w:t>
      </w:r>
    </w:p>
    <w:p w14:paraId="7753E004" w14:textId="77777777" w:rsidR="00C40148" w:rsidRPr="00D21080" w:rsidRDefault="00C40148" w:rsidP="00D21080">
      <w:pPr>
        <w:pStyle w:val="ListParagraph"/>
        <w:numPr>
          <w:ilvl w:val="0"/>
          <w:numId w:val="17"/>
        </w:numPr>
        <w:rPr>
          <w:rFonts w:hint="eastAsia"/>
          <w:sz w:val="44"/>
          <w:szCs w:val="44"/>
        </w:rPr>
      </w:pPr>
      <w:r w:rsidRPr="00D21080">
        <w:rPr>
          <w:b/>
          <w:bCs/>
          <w:sz w:val="44"/>
          <w:szCs w:val="44"/>
        </w:rPr>
        <w:t>School name:</w:t>
      </w:r>
      <w:r w:rsidRPr="00D21080">
        <w:rPr>
          <w:sz w:val="44"/>
          <w:szCs w:val="44"/>
        </w:rPr>
        <w:t xml:space="preserve"> Darley and </w:t>
      </w:r>
      <w:proofErr w:type="spellStart"/>
      <w:r w:rsidRPr="00D21080">
        <w:rPr>
          <w:sz w:val="44"/>
          <w:szCs w:val="44"/>
        </w:rPr>
        <w:t>Summerbridge</w:t>
      </w:r>
      <w:proofErr w:type="spellEnd"/>
      <w:r w:rsidRPr="00D21080">
        <w:rPr>
          <w:sz w:val="44"/>
          <w:szCs w:val="44"/>
        </w:rPr>
        <w:t xml:space="preserve"> Primary Schools (Federation)</w:t>
      </w:r>
    </w:p>
    <w:p w14:paraId="67C5E6B2" w14:textId="4D1DD3EB" w:rsidR="00C40148" w:rsidRPr="00D21080" w:rsidRDefault="00C40148" w:rsidP="00D21080">
      <w:pPr>
        <w:pStyle w:val="ListParagraph"/>
        <w:numPr>
          <w:ilvl w:val="0"/>
          <w:numId w:val="17"/>
        </w:numPr>
        <w:rPr>
          <w:rFonts w:hint="eastAsia"/>
          <w:sz w:val="44"/>
          <w:szCs w:val="44"/>
        </w:rPr>
      </w:pPr>
      <w:r w:rsidRPr="00D21080">
        <w:rPr>
          <w:b/>
          <w:bCs/>
          <w:sz w:val="44"/>
          <w:szCs w:val="44"/>
        </w:rPr>
        <w:t>Headteacher:</w:t>
      </w:r>
      <w:r w:rsidRPr="00D21080">
        <w:rPr>
          <w:sz w:val="44"/>
          <w:szCs w:val="44"/>
        </w:rPr>
        <w:t xml:space="preserve"> </w:t>
      </w:r>
      <w:proofErr w:type="spellStart"/>
      <w:r w:rsidRPr="00D21080">
        <w:rPr>
          <w:sz w:val="44"/>
          <w:szCs w:val="44"/>
        </w:rPr>
        <w:t>Mr</w:t>
      </w:r>
      <w:proofErr w:type="spellEnd"/>
      <w:r w:rsidRPr="00D21080">
        <w:rPr>
          <w:sz w:val="44"/>
          <w:szCs w:val="44"/>
        </w:rPr>
        <w:t xml:space="preserve"> Nicholas Coates</w:t>
      </w:r>
    </w:p>
    <w:p w14:paraId="2E303493" w14:textId="7061E1AF" w:rsidR="00C40148" w:rsidRPr="00D21080" w:rsidRDefault="00C40148" w:rsidP="00D21080">
      <w:pPr>
        <w:pStyle w:val="ListParagraph"/>
        <w:numPr>
          <w:ilvl w:val="0"/>
          <w:numId w:val="17"/>
        </w:numPr>
        <w:rPr>
          <w:rFonts w:hint="eastAsia"/>
          <w:sz w:val="44"/>
          <w:szCs w:val="44"/>
        </w:rPr>
      </w:pPr>
      <w:r w:rsidRPr="00D21080">
        <w:rPr>
          <w:b/>
          <w:bCs/>
          <w:sz w:val="44"/>
          <w:szCs w:val="44"/>
        </w:rPr>
        <w:t>SENCO:</w:t>
      </w:r>
      <w:r w:rsidRPr="00D21080">
        <w:rPr>
          <w:sz w:val="44"/>
          <w:szCs w:val="44"/>
        </w:rPr>
        <w:t xml:space="preserve"> </w:t>
      </w:r>
      <w:proofErr w:type="spellStart"/>
      <w:r w:rsidRPr="00D21080">
        <w:rPr>
          <w:sz w:val="44"/>
          <w:szCs w:val="44"/>
        </w:rPr>
        <w:t>Mrs</w:t>
      </w:r>
      <w:proofErr w:type="spellEnd"/>
      <w:r w:rsidRPr="00D21080">
        <w:rPr>
          <w:sz w:val="44"/>
          <w:szCs w:val="44"/>
        </w:rPr>
        <w:t xml:space="preserve"> Anna </w:t>
      </w:r>
      <w:proofErr w:type="spellStart"/>
      <w:r w:rsidRPr="00D21080">
        <w:rPr>
          <w:sz w:val="44"/>
          <w:szCs w:val="44"/>
        </w:rPr>
        <w:t>Baldini</w:t>
      </w:r>
      <w:proofErr w:type="spellEnd"/>
    </w:p>
    <w:p w14:paraId="0A5DB330" w14:textId="77777777" w:rsidR="00C40148" w:rsidRPr="00D21080" w:rsidRDefault="00C40148" w:rsidP="00D21080">
      <w:pPr>
        <w:pStyle w:val="ListParagraph"/>
        <w:numPr>
          <w:ilvl w:val="0"/>
          <w:numId w:val="17"/>
        </w:numPr>
        <w:rPr>
          <w:rFonts w:hint="eastAsia"/>
          <w:sz w:val="44"/>
          <w:szCs w:val="44"/>
        </w:rPr>
      </w:pPr>
      <w:r w:rsidRPr="00D21080">
        <w:rPr>
          <w:b/>
          <w:bCs/>
          <w:sz w:val="44"/>
          <w:szCs w:val="44"/>
        </w:rPr>
        <w:t>SENCO qualification:</w:t>
      </w:r>
      <w:r w:rsidRPr="00D21080">
        <w:rPr>
          <w:sz w:val="44"/>
          <w:szCs w:val="44"/>
        </w:rPr>
        <w:t xml:space="preserve"> National Award for SEN Coordination (</w:t>
      </w:r>
      <w:proofErr w:type="spellStart"/>
      <w:r w:rsidRPr="00D21080">
        <w:rPr>
          <w:sz w:val="44"/>
          <w:szCs w:val="44"/>
        </w:rPr>
        <w:t>NASENCo</w:t>
      </w:r>
      <w:proofErr w:type="spellEnd"/>
      <w:r w:rsidRPr="00D21080">
        <w:rPr>
          <w:sz w:val="44"/>
          <w:szCs w:val="44"/>
        </w:rPr>
        <w:t>)</w:t>
      </w:r>
    </w:p>
    <w:p w14:paraId="47AFEC5D" w14:textId="6EBF0CCE" w:rsidR="00C40148" w:rsidRPr="00D21080" w:rsidRDefault="00C40148" w:rsidP="00D21080">
      <w:pPr>
        <w:pStyle w:val="ListParagraph"/>
        <w:numPr>
          <w:ilvl w:val="0"/>
          <w:numId w:val="17"/>
        </w:numPr>
        <w:rPr>
          <w:rFonts w:hint="eastAsia"/>
          <w:sz w:val="44"/>
          <w:szCs w:val="44"/>
        </w:rPr>
      </w:pPr>
      <w:r w:rsidRPr="00D21080">
        <w:rPr>
          <w:b/>
          <w:bCs/>
          <w:sz w:val="44"/>
          <w:szCs w:val="44"/>
        </w:rPr>
        <w:t>SEND Governor / Link Trustee:</w:t>
      </w:r>
      <w:r w:rsidRPr="00D21080">
        <w:rPr>
          <w:sz w:val="44"/>
          <w:szCs w:val="44"/>
        </w:rPr>
        <w:t xml:space="preserve"> </w:t>
      </w:r>
      <w:proofErr w:type="spellStart"/>
      <w:r w:rsidRPr="00D21080">
        <w:rPr>
          <w:sz w:val="44"/>
          <w:szCs w:val="44"/>
        </w:rPr>
        <w:t>Mrs</w:t>
      </w:r>
      <w:proofErr w:type="spellEnd"/>
      <w:r w:rsidRPr="00D21080">
        <w:rPr>
          <w:sz w:val="44"/>
          <w:szCs w:val="44"/>
        </w:rPr>
        <w:t xml:space="preserve"> Lucy Martin</w:t>
      </w:r>
    </w:p>
    <w:p w14:paraId="430B80E7" w14:textId="77777777" w:rsidR="00C40148" w:rsidRPr="00D21080" w:rsidRDefault="00C40148" w:rsidP="00D21080">
      <w:pPr>
        <w:pStyle w:val="ListParagraph"/>
        <w:numPr>
          <w:ilvl w:val="0"/>
          <w:numId w:val="17"/>
        </w:numPr>
        <w:rPr>
          <w:rFonts w:hint="eastAsia"/>
          <w:sz w:val="44"/>
          <w:szCs w:val="44"/>
        </w:rPr>
      </w:pPr>
      <w:r w:rsidRPr="00D21080">
        <w:rPr>
          <w:b/>
          <w:bCs/>
          <w:sz w:val="44"/>
          <w:szCs w:val="44"/>
        </w:rPr>
        <w:t>Local Authority:</w:t>
      </w:r>
      <w:r w:rsidRPr="00D21080">
        <w:rPr>
          <w:sz w:val="44"/>
          <w:szCs w:val="44"/>
        </w:rPr>
        <w:t xml:space="preserve"> North Yorkshire Council</w:t>
      </w:r>
    </w:p>
    <w:p w14:paraId="2B5D04F2" w14:textId="77777777" w:rsidR="00C40148" w:rsidRPr="00D21080" w:rsidRDefault="00C40148" w:rsidP="00D21080">
      <w:pPr>
        <w:pStyle w:val="ListParagraph"/>
        <w:numPr>
          <w:ilvl w:val="0"/>
          <w:numId w:val="17"/>
        </w:numPr>
        <w:rPr>
          <w:rFonts w:hint="eastAsia"/>
          <w:sz w:val="44"/>
          <w:szCs w:val="44"/>
        </w:rPr>
      </w:pPr>
      <w:r w:rsidRPr="00D21080">
        <w:rPr>
          <w:b/>
          <w:bCs/>
          <w:sz w:val="44"/>
          <w:szCs w:val="44"/>
        </w:rPr>
        <w:t>Date of last review:</w:t>
      </w:r>
      <w:r w:rsidRPr="00D21080">
        <w:rPr>
          <w:sz w:val="44"/>
          <w:szCs w:val="44"/>
        </w:rPr>
        <w:t xml:space="preserve"> January 2026</w:t>
      </w:r>
    </w:p>
    <w:p w14:paraId="2A938864" w14:textId="77777777" w:rsidR="00C40148" w:rsidRPr="00D21080" w:rsidRDefault="00C40148" w:rsidP="00D21080">
      <w:pPr>
        <w:pStyle w:val="ListParagraph"/>
        <w:numPr>
          <w:ilvl w:val="0"/>
          <w:numId w:val="17"/>
        </w:numPr>
        <w:rPr>
          <w:rFonts w:hint="eastAsia"/>
          <w:sz w:val="44"/>
          <w:szCs w:val="44"/>
        </w:rPr>
      </w:pPr>
      <w:r w:rsidRPr="00D21080">
        <w:rPr>
          <w:b/>
          <w:bCs/>
          <w:sz w:val="44"/>
          <w:szCs w:val="44"/>
        </w:rPr>
        <w:t>Date of next review:</w:t>
      </w:r>
      <w:r w:rsidRPr="00D21080">
        <w:rPr>
          <w:sz w:val="44"/>
          <w:szCs w:val="44"/>
        </w:rPr>
        <w:t xml:space="preserve"> January 2027</w:t>
      </w:r>
    </w:p>
    <w:p w14:paraId="78E41AF3" w14:textId="77777777" w:rsidR="00C40148" w:rsidRPr="00D21080" w:rsidRDefault="00C40148" w:rsidP="00D21080">
      <w:pPr>
        <w:pBdr>
          <w:top w:val="single" w:sz="12" w:space="0" w:color="auto"/>
        </w:pBdr>
        <w:spacing w:after="0"/>
        <w:rPr>
          <w:rFonts w:hint="eastAsia"/>
          <w:sz w:val="44"/>
          <w:szCs w:val="44"/>
        </w:rPr>
      </w:pPr>
    </w:p>
    <w:p w14:paraId="61EAC613" w14:textId="77777777" w:rsidR="00C40148" w:rsidRPr="00D21080" w:rsidRDefault="00C40148" w:rsidP="00D21080">
      <w:pPr>
        <w:pStyle w:val="Heading2"/>
        <w:rPr>
          <w:rFonts w:hint="eastAsia"/>
          <w:sz w:val="44"/>
          <w:szCs w:val="44"/>
        </w:rPr>
      </w:pPr>
      <w:r w:rsidRPr="00D21080">
        <w:rPr>
          <w:sz w:val="44"/>
          <w:szCs w:val="44"/>
        </w:rPr>
        <w:t>2. School inclusion ethos</w:t>
      </w:r>
    </w:p>
    <w:p w14:paraId="06BDB307" w14:textId="273239B2" w:rsidR="00C40148" w:rsidRPr="00D21080" w:rsidRDefault="00C40148" w:rsidP="00D21080">
      <w:pPr>
        <w:rPr>
          <w:rFonts w:hint="eastAsia"/>
          <w:sz w:val="44"/>
          <w:szCs w:val="44"/>
        </w:rPr>
      </w:pPr>
      <w:r w:rsidRPr="00D21080">
        <w:rPr>
          <w:sz w:val="44"/>
          <w:szCs w:val="44"/>
        </w:rPr>
        <w:t xml:space="preserve">Darley and </w:t>
      </w:r>
      <w:proofErr w:type="spellStart"/>
      <w:r w:rsidRPr="00D21080">
        <w:rPr>
          <w:sz w:val="44"/>
          <w:szCs w:val="44"/>
        </w:rPr>
        <w:t>Summerbridge</w:t>
      </w:r>
      <w:proofErr w:type="spellEnd"/>
      <w:r w:rsidRPr="00D21080">
        <w:rPr>
          <w:sz w:val="44"/>
          <w:szCs w:val="44"/>
        </w:rPr>
        <w:t xml:space="preserve"> Primary Schools are committed to inclusive practice and to supporting pupils to </w:t>
      </w:r>
      <w:r w:rsidRPr="00D21080">
        <w:rPr>
          <w:b/>
          <w:bCs/>
          <w:sz w:val="44"/>
          <w:szCs w:val="44"/>
        </w:rPr>
        <w:t>Achieve, Belong and Thrive</w:t>
      </w:r>
      <w:r w:rsidRPr="00D21080">
        <w:rPr>
          <w:sz w:val="44"/>
          <w:szCs w:val="44"/>
        </w:rPr>
        <w:t xml:space="preserve">. As small, rural schools, staff </w:t>
      </w:r>
      <w:r w:rsidR="0044420C" w:rsidRPr="00D21080">
        <w:rPr>
          <w:sz w:val="44"/>
          <w:szCs w:val="44"/>
        </w:rPr>
        <w:t>know</w:t>
      </w:r>
      <w:r w:rsidRPr="00D21080">
        <w:rPr>
          <w:sz w:val="44"/>
          <w:szCs w:val="44"/>
        </w:rPr>
        <w:t xml:space="preserve"> pupils and families well, which supports early identification of needs and responsive support.</w:t>
      </w:r>
      <w:r w:rsidR="00F55761" w:rsidRPr="00D21080">
        <w:rPr>
          <w:sz w:val="44"/>
          <w:szCs w:val="44"/>
        </w:rPr>
        <w:t xml:space="preserve"> Our motto is “Keep me safe, make me happy, </w:t>
      </w:r>
      <w:r w:rsidR="00F55761" w:rsidRPr="00D21080">
        <w:rPr>
          <w:sz w:val="44"/>
          <w:szCs w:val="44"/>
        </w:rPr>
        <w:lastRenderedPageBreak/>
        <w:t>help me learn” and this is embedded through everything that we do.</w:t>
      </w:r>
    </w:p>
    <w:p w14:paraId="2A814C8D" w14:textId="77777777" w:rsidR="004771F4" w:rsidRPr="00D21080" w:rsidRDefault="004771F4" w:rsidP="00D21080">
      <w:pPr>
        <w:rPr>
          <w:rFonts w:eastAsia="Calibri" w:cs="Arial"/>
          <w:color w:val="000000" w:themeColor="text1"/>
          <w:sz w:val="44"/>
          <w:szCs w:val="44"/>
        </w:rPr>
      </w:pPr>
      <w:r w:rsidRPr="00D21080">
        <w:rPr>
          <w:rFonts w:eastAsia="Calibri" w:cs="Arial"/>
          <w:color w:val="000000" w:themeColor="text1"/>
          <w:sz w:val="44"/>
          <w:szCs w:val="44"/>
        </w:rPr>
        <w:t xml:space="preserve">All children are entitled to a knowledge rich curriculum, which is </w:t>
      </w:r>
      <w:proofErr w:type="spellStart"/>
      <w:r w:rsidRPr="00D21080">
        <w:rPr>
          <w:rFonts w:eastAsia="Calibri" w:cs="Arial"/>
          <w:color w:val="000000" w:themeColor="text1"/>
          <w:sz w:val="44"/>
          <w:szCs w:val="44"/>
        </w:rPr>
        <w:t>personalised</w:t>
      </w:r>
      <w:proofErr w:type="spellEnd"/>
      <w:r w:rsidRPr="00D21080">
        <w:rPr>
          <w:rFonts w:eastAsia="Calibri" w:cs="Arial"/>
          <w:color w:val="000000" w:themeColor="text1"/>
          <w:sz w:val="44"/>
          <w:szCs w:val="44"/>
        </w:rPr>
        <w:t xml:space="preserve"> and focused on outcomes to enable all children to learn more and remember more. At Darley and </w:t>
      </w:r>
      <w:proofErr w:type="spellStart"/>
      <w:r w:rsidRPr="00D21080">
        <w:rPr>
          <w:rFonts w:eastAsia="Calibri" w:cs="Arial"/>
          <w:color w:val="000000" w:themeColor="text1"/>
          <w:sz w:val="44"/>
          <w:szCs w:val="44"/>
        </w:rPr>
        <w:t>Summerbridge</w:t>
      </w:r>
      <w:proofErr w:type="spellEnd"/>
      <w:r w:rsidRPr="00D21080">
        <w:rPr>
          <w:rFonts w:eastAsia="Calibri" w:cs="Arial"/>
          <w:color w:val="000000" w:themeColor="text1"/>
          <w:sz w:val="44"/>
          <w:szCs w:val="44"/>
        </w:rPr>
        <w:t>, we believe that vulnerable pupils, pupils not achieving at expected rates and pupils with SEND should have access to an inclusive curriculum that is ambitious, planned, sequenced and adapted, where necessary. We intend to support them to develop the knowledge and skills for future learning and to make good progress relative to their starting points, helping and guiding them to gain the knowledge and cultural capital they need to succeed in life.</w:t>
      </w:r>
    </w:p>
    <w:p w14:paraId="3689CB24" w14:textId="6D17FCBE" w:rsidR="00C40148" w:rsidRPr="00D21080" w:rsidRDefault="00C40148" w:rsidP="00D21080">
      <w:pPr>
        <w:rPr>
          <w:rFonts w:hint="eastAsia"/>
          <w:sz w:val="44"/>
          <w:szCs w:val="44"/>
        </w:rPr>
      </w:pPr>
      <w:r w:rsidRPr="00D21080">
        <w:rPr>
          <w:sz w:val="44"/>
          <w:szCs w:val="44"/>
        </w:rPr>
        <w:t xml:space="preserve">Inclusive practice is reflected through everyday classroom approaches, safeguarding arrangements and curriculum access. Parent and pupil views are gathered and used to inform support, planning and review. </w:t>
      </w:r>
    </w:p>
    <w:p w14:paraId="5F42F560" w14:textId="77777777" w:rsidR="00C40148" w:rsidRPr="00D21080" w:rsidRDefault="00C40148" w:rsidP="00D21080">
      <w:pPr>
        <w:pBdr>
          <w:top w:val="single" w:sz="12" w:space="0" w:color="auto"/>
        </w:pBdr>
        <w:spacing w:after="0"/>
        <w:rPr>
          <w:rFonts w:hint="eastAsia"/>
          <w:sz w:val="44"/>
          <w:szCs w:val="44"/>
        </w:rPr>
      </w:pPr>
    </w:p>
    <w:p w14:paraId="26CC40CA" w14:textId="77777777" w:rsidR="00C40148" w:rsidRPr="00D21080" w:rsidRDefault="00C40148" w:rsidP="00D21080">
      <w:pPr>
        <w:pStyle w:val="Heading2"/>
        <w:rPr>
          <w:rFonts w:hint="eastAsia"/>
          <w:sz w:val="44"/>
          <w:szCs w:val="44"/>
        </w:rPr>
      </w:pPr>
      <w:r w:rsidRPr="00D21080">
        <w:rPr>
          <w:sz w:val="44"/>
          <w:szCs w:val="44"/>
        </w:rPr>
        <w:t>3. Leadership and governance arrangements (school level)</w:t>
      </w:r>
    </w:p>
    <w:p w14:paraId="04DE41DB" w14:textId="325B1C78" w:rsidR="00C40148" w:rsidRPr="00D21080" w:rsidRDefault="00C40148" w:rsidP="00D21080">
      <w:pPr>
        <w:rPr>
          <w:rFonts w:hint="eastAsia"/>
          <w:sz w:val="44"/>
          <w:szCs w:val="44"/>
        </w:rPr>
      </w:pPr>
      <w:r w:rsidRPr="00D21080">
        <w:rPr>
          <w:sz w:val="44"/>
          <w:szCs w:val="44"/>
        </w:rPr>
        <w:t xml:space="preserve">SEND leadership operates across the federation, with the SENCO working strategically between both schools. </w:t>
      </w:r>
      <w:r w:rsidRPr="00D21080">
        <w:rPr>
          <w:sz w:val="44"/>
          <w:szCs w:val="44"/>
        </w:rPr>
        <w:lastRenderedPageBreak/>
        <w:t>SEND and vulnerability are discussed through leadership meetings, safeguarding briefings and staff forums, ensuring information about pupils’ needs is shared and acted upon.</w:t>
      </w:r>
    </w:p>
    <w:p w14:paraId="5D911213" w14:textId="77777777" w:rsidR="00C40148" w:rsidRPr="00D21080" w:rsidRDefault="00C40148" w:rsidP="00D21080">
      <w:pPr>
        <w:rPr>
          <w:rFonts w:hint="eastAsia"/>
          <w:sz w:val="44"/>
          <w:szCs w:val="44"/>
        </w:rPr>
      </w:pPr>
      <w:r w:rsidRPr="00D21080">
        <w:rPr>
          <w:sz w:val="44"/>
          <w:szCs w:val="44"/>
        </w:rPr>
        <w:t>Governance oversight is provided through the SEND governor, who visits school termly, meets with leaders and reports to the governing body. SEND priorities link to school improvement planning, particularly in relation to safeguarding, adaptive teaching and curriculum access.</w:t>
      </w:r>
    </w:p>
    <w:p w14:paraId="4756A22C" w14:textId="17C4BEE8" w:rsidR="00E24463" w:rsidRPr="00D21080" w:rsidRDefault="00E24463" w:rsidP="00D21080">
      <w:pPr>
        <w:rPr>
          <w:rFonts w:hint="eastAsia"/>
          <w:sz w:val="44"/>
          <w:szCs w:val="44"/>
        </w:rPr>
      </w:pPr>
      <w:r w:rsidRPr="00D21080">
        <w:rPr>
          <w:sz w:val="44"/>
          <w:szCs w:val="44"/>
        </w:rPr>
        <w:t xml:space="preserve">The federation promotes the understanding that all </w:t>
      </w:r>
      <w:r w:rsidR="00DA155F" w:rsidRPr="00D21080">
        <w:rPr>
          <w:sz w:val="44"/>
          <w:szCs w:val="44"/>
        </w:rPr>
        <w:t>g</w:t>
      </w:r>
      <w:r w:rsidR="003D3C4F" w:rsidRPr="00D21080">
        <w:rPr>
          <w:sz w:val="44"/>
          <w:szCs w:val="44"/>
        </w:rPr>
        <w:t xml:space="preserve">overnors are governors of SEND, all </w:t>
      </w:r>
      <w:r w:rsidRPr="00D21080">
        <w:rPr>
          <w:sz w:val="44"/>
          <w:szCs w:val="44"/>
        </w:rPr>
        <w:t xml:space="preserve">leaders are leaders of SEND, all teachers are teachers of SEND and </w:t>
      </w:r>
      <w:r w:rsidR="009D34B3" w:rsidRPr="00D21080">
        <w:rPr>
          <w:sz w:val="44"/>
          <w:szCs w:val="44"/>
        </w:rPr>
        <w:t xml:space="preserve">that all staff work together to support our most vulnerable learners. </w:t>
      </w:r>
    </w:p>
    <w:p w14:paraId="216F407D" w14:textId="77777777" w:rsidR="00C40148" w:rsidRPr="00D21080" w:rsidRDefault="00C40148" w:rsidP="00D21080">
      <w:pPr>
        <w:pBdr>
          <w:top w:val="single" w:sz="12" w:space="0" w:color="auto"/>
        </w:pBdr>
        <w:spacing w:after="0"/>
        <w:rPr>
          <w:rFonts w:hint="eastAsia"/>
          <w:sz w:val="44"/>
          <w:szCs w:val="44"/>
        </w:rPr>
      </w:pPr>
    </w:p>
    <w:p w14:paraId="4409D03B" w14:textId="77777777" w:rsidR="00C40148" w:rsidRPr="00D21080" w:rsidRDefault="00C40148" w:rsidP="00D21080">
      <w:pPr>
        <w:pStyle w:val="Heading2"/>
        <w:rPr>
          <w:rFonts w:hint="eastAsia"/>
          <w:sz w:val="44"/>
          <w:szCs w:val="44"/>
        </w:rPr>
      </w:pPr>
      <w:r w:rsidRPr="00D21080">
        <w:rPr>
          <w:sz w:val="44"/>
          <w:szCs w:val="44"/>
        </w:rPr>
        <w:t>4. Identification of SEND – school procedures</w:t>
      </w:r>
    </w:p>
    <w:p w14:paraId="47863296" w14:textId="77777777" w:rsidR="00C40148" w:rsidRPr="00D21080" w:rsidRDefault="00C40148" w:rsidP="00D21080">
      <w:pPr>
        <w:pStyle w:val="Heading3"/>
        <w:rPr>
          <w:rFonts w:hint="eastAsia"/>
          <w:sz w:val="44"/>
          <w:szCs w:val="44"/>
        </w:rPr>
      </w:pPr>
      <w:r w:rsidRPr="00D21080">
        <w:rPr>
          <w:sz w:val="44"/>
          <w:szCs w:val="44"/>
        </w:rPr>
        <w:t>Initial concerns</w:t>
      </w:r>
    </w:p>
    <w:p w14:paraId="4CF94B43" w14:textId="590B6626" w:rsidR="005D4BD5" w:rsidRPr="00D21080" w:rsidRDefault="00C40148" w:rsidP="00D21080">
      <w:pPr>
        <w:rPr>
          <w:rFonts w:hint="eastAsia"/>
          <w:sz w:val="44"/>
          <w:szCs w:val="44"/>
        </w:rPr>
      </w:pPr>
      <w:r w:rsidRPr="00D21080">
        <w:rPr>
          <w:sz w:val="44"/>
          <w:szCs w:val="44"/>
        </w:rPr>
        <w:t xml:space="preserve">Concerns may be identified through classroom observation, assessment information, parental discussion, pupil voice or safeguarding processes. Twice‑weekly safeguarding briefings provide structured opportunities for staff to discuss pupils who may be vulnerable, including those with emerging or </w:t>
      </w:r>
      <w:r w:rsidRPr="00D21080">
        <w:rPr>
          <w:sz w:val="44"/>
          <w:szCs w:val="44"/>
        </w:rPr>
        <w:lastRenderedPageBreak/>
        <w:t xml:space="preserve">identified SEND. Contextual factors relevant to the school community are considered. </w:t>
      </w:r>
    </w:p>
    <w:p w14:paraId="3FBF6844" w14:textId="1FD770B8" w:rsidR="00C40148" w:rsidRPr="00D21080" w:rsidRDefault="005D4BD5" w:rsidP="00D21080">
      <w:pPr>
        <w:rPr>
          <w:rFonts w:hint="eastAsia"/>
          <w:sz w:val="44"/>
          <w:szCs w:val="44"/>
        </w:rPr>
      </w:pPr>
      <w:r w:rsidRPr="00D21080">
        <w:rPr>
          <w:sz w:val="44"/>
          <w:szCs w:val="44"/>
        </w:rPr>
        <w:t>Where a concern is raised, Expressions of Concern forms are used to formally record</w:t>
      </w:r>
      <w:r w:rsidR="00F74818" w:rsidRPr="00D21080">
        <w:rPr>
          <w:sz w:val="44"/>
          <w:szCs w:val="44"/>
        </w:rPr>
        <w:t xml:space="preserve"> the nature of these concerns, what support is being put in place and with a clear timeline for review. Parents are informed early and involved in discussions about next steps. </w:t>
      </w:r>
      <w:r w:rsidR="00446707" w:rsidRPr="00D21080">
        <w:rPr>
          <w:sz w:val="44"/>
          <w:szCs w:val="44"/>
        </w:rPr>
        <w:t>Expressions of Concern</w:t>
      </w:r>
      <w:r w:rsidR="00F74818" w:rsidRPr="00D21080">
        <w:rPr>
          <w:sz w:val="44"/>
          <w:szCs w:val="44"/>
        </w:rPr>
        <w:t xml:space="preserve"> are used </w:t>
      </w:r>
      <w:r w:rsidRPr="00D21080">
        <w:rPr>
          <w:sz w:val="44"/>
          <w:szCs w:val="44"/>
        </w:rPr>
        <w:t>consistently</w:t>
      </w:r>
      <w:r w:rsidR="00F74818" w:rsidRPr="00D21080">
        <w:rPr>
          <w:sz w:val="44"/>
          <w:szCs w:val="44"/>
        </w:rPr>
        <w:t xml:space="preserve"> across the federation</w:t>
      </w:r>
      <w:r w:rsidRPr="00D21080">
        <w:rPr>
          <w:sz w:val="44"/>
          <w:szCs w:val="44"/>
        </w:rPr>
        <w:t xml:space="preserve"> and sit within the graduated approach.</w:t>
      </w:r>
      <w:r w:rsidR="007C4E65" w:rsidRPr="00D21080">
        <w:rPr>
          <w:sz w:val="44"/>
          <w:szCs w:val="44"/>
        </w:rPr>
        <w:t xml:space="preserve"> At the end of the Expression of Concern period, </w:t>
      </w:r>
      <w:r w:rsidR="00D12B9A" w:rsidRPr="00D21080">
        <w:rPr>
          <w:sz w:val="44"/>
          <w:szCs w:val="44"/>
        </w:rPr>
        <w:t>parents and school staff will meet, with the SENCO present if required, to discuss whether SEN has been identified.</w:t>
      </w:r>
    </w:p>
    <w:p w14:paraId="2D0FCA3B" w14:textId="77777777" w:rsidR="00C40148" w:rsidRPr="00D21080" w:rsidRDefault="00C40148" w:rsidP="00D21080">
      <w:pPr>
        <w:pBdr>
          <w:top w:val="single" w:sz="12" w:space="0" w:color="auto"/>
        </w:pBdr>
        <w:spacing w:after="0"/>
        <w:rPr>
          <w:rFonts w:hint="eastAsia"/>
          <w:sz w:val="44"/>
          <w:szCs w:val="44"/>
        </w:rPr>
      </w:pPr>
    </w:p>
    <w:p w14:paraId="51CDF586" w14:textId="77777777" w:rsidR="00C40148" w:rsidRPr="00D21080" w:rsidRDefault="00C40148" w:rsidP="00D21080">
      <w:pPr>
        <w:pStyle w:val="Heading2"/>
        <w:rPr>
          <w:rFonts w:hint="eastAsia"/>
          <w:sz w:val="44"/>
          <w:szCs w:val="44"/>
        </w:rPr>
      </w:pPr>
      <w:r w:rsidRPr="00D21080">
        <w:rPr>
          <w:sz w:val="44"/>
          <w:szCs w:val="44"/>
        </w:rPr>
        <w:t>5. SEN Support – Assess, Plan, Do, Review (APDR)</w:t>
      </w:r>
    </w:p>
    <w:p w14:paraId="18EB2628" w14:textId="6154ED2A" w:rsidR="007A41E6" w:rsidRPr="00D21080" w:rsidRDefault="007A41E6" w:rsidP="00D21080">
      <w:pPr>
        <w:rPr>
          <w:rFonts w:hint="eastAsia"/>
          <w:sz w:val="44"/>
          <w:szCs w:val="44"/>
        </w:rPr>
      </w:pPr>
      <w:r w:rsidRPr="00D21080">
        <w:rPr>
          <w:sz w:val="44"/>
          <w:szCs w:val="44"/>
        </w:rPr>
        <w:t>W</w:t>
      </w:r>
      <w:r w:rsidRPr="00D21080">
        <w:rPr>
          <w:rFonts w:hint="eastAsia"/>
          <w:sz w:val="44"/>
          <w:szCs w:val="44"/>
        </w:rPr>
        <w:t>h</w:t>
      </w:r>
      <w:r w:rsidRPr="00D21080">
        <w:rPr>
          <w:sz w:val="44"/>
          <w:szCs w:val="44"/>
        </w:rPr>
        <w:t>ere the review process</w:t>
      </w:r>
      <w:r w:rsidR="00825C71" w:rsidRPr="00D21080">
        <w:rPr>
          <w:sz w:val="44"/>
          <w:szCs w:val="44"/>
        </w:rPr>
        <w:t xml:space="preserve"> between school and parents</w:t>
      </w:r>
      <w:r w:rsidRPr="00D21080">
        <w:rPr>
          <w:sz w:val="44"/>
          <w:szCs w:val="44"/>
        </w:rPr>
        <w:t xml:space="preserve"> identifies that a child has SEND, an Individual Provision Map (IPM) is created for the child and the graduated approach (APDR) continues. The child is a</w:t>
      </w:r>
      <w:r w:rsidR="00D12B9A" w:rsidRPr="00D21080">
        <w:rPr>
          <w:sz w:val="44"/>
          <w:szCs w:val="44"/>
        </w:rPr>
        <w:t xml:space="preserve">dded to the SEND register and their identification of need is recorded within the school </w:t>
      </w:r>
      <w:r w:rsidR="00F22F53" w:rsidRPr="00D21080">
        <w:rPr>
          <w:sz w:val="44"/>
          <w:szCs w:val="44"/>
        </w:rPr>
        <w:t>management information system and on the school census</w:t>
      </w:r>
      <w:r w:rsidR="00D12B9A" w:rsidRPr="00D21080">
        <w:rPr>
          <w:sz w:val="44"/>
          <w:szCs w:val="44"/>
        </w:rPr>
        <w:t>.</w:t>
      </w:r>
    </w:p>
    <w:p w14:paraId="24B87D75" w14:textId="77777777" w:rsidR="00D12B9A" w:rsidRPr="00D21080" w:rsidRDefault="00D12B9A" w:rsidP="00D21080">
      <w:pPr>
        <w:rPr>
          <w:rFonts w:hint="eastAsia"/>
          <w:sz w:val="44"/>
          <w:szCs w:val="44"/>
        </w:rPr>
      </w:pPr>
    </w:p>
    <w:p w14:paraId="65510971" w14:textId="77777777" w:rsidR="00C40148" w:rsidRPr="00D21080" w:rsidRDefault="00C40148" w:rsidP="00D21080">
      <w:pPr>
        <w:pStyle w:val="Heading3"/>
        <w:rPr>
          <w:rFonts w:hint="eastAsia"/>
          <w:sz w:val="44"/>
          <w:szCs w:val="44"/>
        </w:rPr>
      </w:pPr>
      <w:r w:rsidRPr="00D21080">
        <w:rPr>
          <w:sz w:val="44"/>
          <w:szCs w:val="44"/>
        </w:rPr>
        <w:lastRenderedPageBreak/>
        <w:t>Assess</w:t>
      </w:r>
    </w:p>
    <w:p w14:paraId="70E4263D" w14:textId="3B511382" w:rsidR="00C40148" w:rsidRPr="00D21080" w:rsidRDefault="00C40148" w:rsidP="00D21080">
      <w:pPr>
        <w:rPr>
          <w:rFonts w:hint="eastAsia"/>
          <w:sz w:val="44"/>
          <w:szCs w:val="44"/>
        </w:rPr>
      </w:pPr>
      <w:r w:rsidRPr="00D21080">
        <w:rPr>
          <w:sz w:val="44"/>
          <w:szCs w:val="44"/>
        </w:rPr>
        <w:t>Assessment draws on class‑based assessment, observation, SENCO assessment</w:t>
      </w:r>
      <w:r w:rsidR="006C3805" w:rsidRPr="00D21080">
        <w:rPr>
          <w:sz w:val="44"/>
          <w:szCs w:val="44"/>
        </w:rPr>
        <w:t>s</w:t>
      </w:r>
      <w:r w:rsidRPr="00D21080">
        <w:rPr>
          <w:sz w:val="44"/>
          <w:szCs w:val="44"/>
        </w:rPr>
        <w:t>, specialist advice and parental insight. Starting points</w:t>
      </w:r>
      <w:r w:rsidR="00C0066B" w:rsidRPr="00D21080">
        <w:rPr>
          <w:sz w:val="44"/>
          <w:szCs w:val="44"/>
        </w:rPr>
        <w:t xml:space="preserve"> and probable barriers to learning</w:t>
      </w:r>
      <w:r w:rsidRPr="00D21080">
        <w:rPr>
          <w:sz w:val="44"/>
          <w:szCs w:val="44"/>
        </w:rPr>
        <w:t xml:space="preserve"> are identified</w:t>
      </w:r>
      <w:r w:rsidR="00ED4D08" w:rsidRPr="00D21080">
        <w:rPr>
          <w:sz w:val="44"/>
          <w:szCs w:val="44"/>
        </w:rPr>
        <w:t xml:space="preserve"> recorded within </w:t>
      </w:r>
      <w:r w:rsidR="007A41E6" w:rsidRPr="00D21080">
        <w:rPr>
          <w:sz w:val="44"/>
          <w:szCs w:val="44"/>
        </w:rPr>
        <w:t>Expre</w:t>
      </w:r>
      <w:r w:rsidR="006C3805" w:rsidRPr="00D21080">
        <w:rPr>
          <w:sz w:val="44"/>
          <w:szCs w:val="44"/>
        </w:rPr>
        <w:t>s</w:t>
      </w:r>
      <w:r w:rsidR="007A41E6" w:rsidRPr="00D21080">
        <w:rPr>
          <w:sz w:val="44"/>
          <w:szCs w:val="44"/>
        </w:rPr>
        <w:t xml:space="preserve">sions of Concern forms and then </w:t>
      </w:r>
      <w:r w:rsidR="00ED4D08" w:rsidRPr="00D21080">
        <w:rPr>
          <w:sz w:val="44"/>
          <w:szCs w:val="44"/>
        </w:rPr>
        <w:t>Individual Provision Maps (IPMs)</w:t>
      </w:r>
      <w:r w:rsidRPr="00D21080">
        <w:rPr>
          <w:sz w:val="44"/>
          <w:szCs w:val="44"/>
        </w:rPr>
        <w:t xml:space="preserve">. </w:t>
      </w:r>
    </w:p>
    <w:p w14:paraId="7B9BEB77" w14:textId="77777777" w:rsidR="00C40148" w:rsidRPr="00D21080" w:rsidRDefault="00C40148" w:rsidP="00D21080">
      <w:pPr>
        <w:pStyle w:val="Heading3"/>
        <w:rPr>
          <w:rFonts w:hint="eastAsia"/>
          <w:sz w:val="44"/>
          <w:szCs w:val="44"/>
        </w:rPr>
      </w:pPr>
      <w:r w:rsidRPr="00D21080">
        <w:rPr>
          <w:sz w:val="44"/>
          <w:szCs w:val="44"/>
        </w:rPr>
        <w:t>Plan</w:t>
      </w:r>
    </w:p>
    <w:p w14:paraId="27A5376F" w14:textId="039C7EFE" w:rsidR="00C40148" w:rsidRPr="00D21080" w:rsidRDefault="00C40148" w:rsidP="00D21080">
      <w:pPr>
        <w:rPr>
          <w:rFonts w:hint="eastAsia"/>
          <w:sz w:val="44"/>
          <w:szCs w:val="44"/>
        </w:rPr>
      </w:pPr>
      <w:r w:rsidRPr="00D21080">
        <w:rPr>
          <w:sz w:val="44"/>
          <w:szCs w:val="44"/>
        </w:rPr>
        <w:t>I</w:t>
      </w:r>
      <w:r w:rsidR="00ED4D08" w:rsidRPr="00D21080">
        <w:rPr>
          <w:sz w:val="44"/>
          <w:szCs w:val="44"/>
        </w:rPr>
        <w:t>PMs</w:t>
      </w:r>
      <w:r w:rsidRPr="00D21080">
        <w:rPr>
          <w:sz w:val="44"/>
          <w:szCs w:val="44"/>
        </w:rPr>
        <w:t xml:space="preserve"> are used to plan SEN Support. These are child‑</w:t>
      </w:r>
      <w:proofErr w:type="spellStart"/>
      <w:r w:rsidRPr="00D21080">
        <w:rPr>
          <w:sz w:val="44"/>
          <w:szCs w:val="44"/>
        </w:rPr>
        <w:t>centred</w:t>
      </w:r>
      <w:proofErr w:type="spellEnd"/>
      <w:r w:rsidRPr="00D21080">
        <w:rPr>
          <w:sz w:val="44"/>
          <w:szCs w:val="44"/>
        </w:rPr>
        <w:t>, outcome‑focused and include parent and pupil voice. Specialist advice</w:t>
      </w:r>
      <w:r w:rsidR="000F17F8" w:rsidRPr="00D21080">
        <w:rPr>
          <w:sz w:val="44"/>
          <w:szCs w:val="44"/>
        </w:rPr>
        <w:t>, where available,</w:t>
      </w:r>
      <w:r w:rsidRPr="00D21080">
        <w:rPr>
          <w:sz w:val="44"/>
          <w:szCs w:val="44"/>
        </w:rPr>
        <w:t xml:space="preserve"> is clearly recorded on IPMs and shared with class teachers to support implementation.</w:t>
      </w:r>
      <w:r w:rsidR="00ED4D08" w:rsidRPr="00D21080">
        <w:rPr>
          <w:sz w:val="44"/>
          <w:szCs w:val="44"/>
        </w:rPr>
        <w:t xml:space="preserve"> The IPMs outline adaptive teaching used within the classroom, as well as targeted interventions and withdrawal provision. This will vary from child-to-child and is needs based. Provision is strongly linked to identified needs and this is reviewed by the SENCO regularly. </w:t>
      </w:r>
      <w:r w:rsidR="00350A93" w:rsidRPr="00D21080">
        <w:rPr>
          <w:rFonts w:cs="Arial"/>
          <w:sz w:val="44"/>
          <w:szCs w:val="44"/>
        </w:rPr>
        <w:t xml:space="preserve">Teachers refer to our whole school provision maps (displayed on staff room noticeboards and in SEN folder on </w:t>
      </w:r>
      <w:proofErr w:type="spellStart"/>
      <w:r w:rsidR="00340C75" w:rsidRPr="00D21080">
        <w:rPr>
          <w:rFonts w:cs="Arial"/>
          <w:sz w:val="44"/>
          <w:szCs w:val="44"/>
        </w:rPr>
        <w:t>Sharepoint</w:t>
      </w:r>
      <w:proofErr w:type="spellEnd"/>
      <w:r w:rsidR="00350A93" w:rsidRPr="00D21080">
        <w:rPr>
          <w:rFonts w:cs="Arial"/>
          <w:sz w:val="44"/>
          <w:szCs w:val="44"/>
        </w:rPr>
        <w:t xml:space="preserve">) to help plan any adjustments, approaches, resources or interventions required. If additional adult support is to be provided whether in class or outside of class, it </w:t>
      </w:r>
      <w:r w:rsidR="00340C75" w:rsidRPr="00D21080">
        <w:rPr>
          <w:rFonts w:cs="Arial"/>
          <w:sz w:val="44"/>
          <w:szCs w:val="44"/>
        </w:rPr>
        <w:t>is clearly stated</w:t>
      </w:r>
      <w:r w:rsidR="00350A93" w:rsidRPr="00D21080">
        <w:rPr>
          <w:rFonts w:cs="Arial"/>
          <w:sz w:val="44"/>
          <w:szCs w:val="44"/>
        </w:rPr>
        <w:t xml:space="preserve"> how, what and when this will be undertaken. The class teacher is responsible for </w:t>
      </w:r>
      <w:r w:rsidR="00350A93" w:rsidRPr="00D21080">
        <w:rPr>
          <w:rFonts w:cs="Arial"/>
          <w:sz w:val="44"/>
          <w:szCs w:val="44"/>
        </w:rPr>
        <w:lastRenderedPageBreak/>
        <w:t xml:space="preserve">monitoring the impact, supported by the SENCo. The additional adult support is </w:t>
      </w:r>
      <w:r w:rsidR="00340C75" w:rsidRPr="00D21080">
        <w:rPr>
          <w:rFonts w:cs="Arial"/>
          <w:sz w:val="44"/>
          <w:szCs w:val="44"/>
        </w:rPr>
        <w:t xml:space="preserve">provided by </w:t>
      </w:r>
      <w:r w:rsidR="00350A93" w:rsidRPr="00D21080">
        <w:rPr>
          <w:rFonts w:cs="Arial"/>
          <w:sz w:val="44"/>
          <w:szCs w:val="44"/>
        </w:rPr>
        <w:t xml:space="preserve">someone who </w:t>
      </w:r>
      <w:r w:rsidR="00340C75" w:rsidRPr="00D21080">
        <w:rPr>
          <w:rFonts w:cs="Arial"/>
          <w:sz w:val="44"/>
          <w:szCs w:val="44"/>
        </w:rPr>
        <w:t>is</w:t>
      </w:r>
      <w:r w:rsidR="00350A93" w:rsidRPr="00D21080">
        <w:rPr>
          <w:rFonts w:cs="Arial"/>
          <w:sz w:val="44"/>
          <w:szCs w:val="44"/>
        </w:rPr>
        <w:t xml:space="preserve"> suitably trained to undertake the intervention.</w:t>
      </w:r>
    </w:p>
    <w:p w14:paraId="084C52E7" w14:textId="77777777" w:rsidR="00C40148" w:rsidRPr="00D21080" w:rsidRDefault="00C40148" w:rsidP="00D21080">
      <w:pPr>
        <w:pStyle w:val="Heading3"/>
        <w:rPr>
          <w:rFonts w:hint="eastAsia"/>
          <w:sz w:val="44"/>
          <w:szCs w:val="44"/>
        </w:rPr>
      </w:pPr>
      <w:r w:rsidRPr="00D21080">
        <w:rPr>
          <w:sz w:val="44"/>
          <w:szCs w:val="44"/>
        </w:rPr>
        <w:t>Do</w:t>
      </w:r>
    </w:p>
    <w:p w14:paraId="73151685" w14:textId="05BCA991" w:rsidR="00C40148" w:rsidRPr="00D21080" w:rsidRDefault="00C40148" w:rsidP="00D21080">
      <w:pPr>
        <w:rPr>
          <w:rFonts w:hint="eastAsia"/>
          <w:sz w:val="44"/>
          <w:szCs w:val="44"/>
        </w:rPr>
      </w:pPr>
      <w:r w:rsidRPr="00D21080">
        <w:rPr>
          <w:sz w:val="44"/>
          <w:szCs w:val="44"/>
        </w:rPr>
        <w:t xml:space="preserve">Support is delivered primarily through adaptive teaching within the classroom. Teaching assistants work under the direction of class teachers to support access and independence. </w:t>
      </w:r>
      <w:r w:rsidR="00241F69" w:rsidRPr="00D21080">
        <w:rPr>
          <w:sz w:val="44"/>
          <w:szCs w:val="44"/>
        </w:rPr>
        <w:t xml:space="preserve">There are clear systems for monitoring and tracking progress through intervention </w:t>
      </w:r>
      <w:proofErr w:type="spellStart"/>
      <w:r w:rsidR="00241F69" w:rsidRPr="00D21080">
        <w:rPr>
          <w:sz w:val="44"/>
          <w:szCs w:val="44"/>
        </w:rPr>
        <w:t>programmes</w:t>
      </w:r>
      <w:proofErr w:type="spellEnd"/>
      <w:r w:rsidR="00241F69" w:rsidRPr="00D21080">
        <w:rPr>
          <w:sz w:val="44"/>
          <w:szCs w:val="44"/>
        </w:rPr>
        <w:t xml:space="preserve">. </w:t>
      </w:r>
      <w:r w:rsidRPr="00D21080">
        <w:rPr>
          <w:sz w:val="44"/>
          <w:szCs w:val="44"/>
        </w:rPr>
        <w:t>Additional adult support is deployed flexibly</w:t>
      </w:r>
      <w:r w:rsidR="001A6741" w:rsidRPr="00D21080">
        <w:rPr>
          <w:sz w:val="44"/>
          <w:szCs w:val="44"/>
        </w:rPr>
        <w:t xml:space="preserve"> within the class, from lesson to lesson</w:t>
      </w:r>
      <w:r w:rsidRPr="00D21080">
        <w:rPr>
          <w:sz w:val="44"/>
          <w:szCs w:val="44"/>
        </w:rPr>
        <w:t>, including to meet EHCP requirements, and is adjusted in response to need.</w:t>
      </w:r>
    </w:p>
    <w:p w14:paraId="0B0DEBC6" w14:textId="77777777" w:rsidR="00C40148" w:rsidRPr="00D21080" w:rsidRDefault="00C40148" w:rsidP="00D21080">
      <w:pPr>
        <w:pStyle w:val="Heading3"/>
        <w:rPr>
          <w:rFonts w:hint="eastAsia"/>
          <w:sz w:val="44"/>
          <w:szCs w:val="44"/>
        </w:rPr>
      </w:pPr>
      <w:r w:rsidRPr="00D21080">
        <w:rPr>
          <w:sz w:val="44"/>
          <w:szCs w:val="44"/>
        </w:rPr>
        <w:t>Review</w:t>
      </w:r>
    </w:p>
    <w:p w14:paraId="301ABD5C" w14:textId="365415BE" w:rsidR="00C40148" w:rsidRPr="00D21080" w:rsidRDefault="00F67B57" w:rsidP="00D21080">
      <w:pPr>
        <w:rPr>
          <w:rFonts w:hint="eastAsia"/>
          <w:sz w:val="44"/>
          <w:szCs w:val="44"/>
        </w:rPr>
      </w:pPr>
      <w:r w:rsidRPr="00D21080">
        <w:rPr>
          <w:sz w:val="44"/>
          <w:szCs w:val="44"/>
        </w:rPr>
        <w:t xml:space="preserve">Full </w:t>
      </w:r>
      <w:r w:rsidR="00C40148" w:rsidRPr="00D21080">
        <w:rPr>
          <w:sz w:val="44"/>
          <w:szCs w:val="44"/>
        </w:rPr>
        <w:t>IPMs</w:t>
      </w:r>
      <w:r w:rsidR="008136A1" w:rsidRPr="00D21080">
        <w:rPr>
          <w:sz w:val="44"/>
          <w:szCs w:val="44"/>
        </w:rPr>
        <w:t xml:space="preserve"> reviews are completed</w:t>
      </w:r>
      <w:r w:rsidR="00C40148" w:rsidRPr="00D21080">
        <w:rPr>
          <w:sz w:val="44"/>
          <w:szCs w:val="44"/>
        </w:rPr>
        <w:t xml:space="preserve"> termly. </w:t>
      </w:r>
      <w:r w:rsidR="0074222B" w:rsidRPr="00D21080">
        <w:rPr>
          <w:sz w:val="44"/>
          <w:szCs w:val="44"/>
        </w:rPr>
        <w:t xml:space="preserve">Parents are invited to school to meet with their child’s class teacher in the first instance. This provides good opportunity </w:t>
      </w:r>
      <w:r w:rsidR="008136A1" w:rsidRPr="00D21080">
        <w:rPr>
          <w:sz w:val="44"/>
          <w:szCs w:val="44"/>
        </w:rPr>
        <w:t>for</w:t>
      </w:r>
      <w:r w:rsidR="0074222B" w:rsidRPr="00D21080">
        <w:rPr>
          <w:sz w:val="44"/>
          <w:szCs w:val="44"/>
        </w:rPr>
        <w:t xml:space="preserve"> face</w:t>
      </w:r>
      <w:r w:rsidR="008136A1" w:rsidRPr="00D21080">
        <w:rPr>
          <w:sz w:val="44"/>
          <w:szCs w:val="44"/>
        </w:rPr>
        <w:t>-</w:t>
      </w:r>
      <w:r w:rsidR="0074222B" w:rsidRPr="00D21080">
        <w:rPr>
          <w:sz w:val="44"/>
          <w:szCs w:val="44"/>
        </w:rPr>
        <w:t>to</w:t>
      </w:r>
      <w:r w:rsidR="008136A1" w:rsidRPr="00D21080">
        <w:rPr>
          <w:sz w:val="44"/>
          <w:szCs w:val="44"/>
        </w:rPr>
        <w:t>-</w:t>
      </w:r>
      <w:r w:rsidR="0074222B" w:rsidRPr="00D21080">
        <w:rPr>
          <w:sz w:val="44"/>
          <w:szCs w:val="44"/>
        </w:rPr>
        <w:t xml:space="preserve">face discussion and </w:t>
      </w:r>
      <w:r w:rsidR="00A03D6A" w:rsidRPr="00D21080">
        <w:rPr>
          <w:sz w:val="44"/>
          <w:szCs w:val="44"/>
        </w:rPr>
        <w:t xml:space="preserve">clear communication of </w:t>
      </w:r>
      <w:r w:rsidR="00B0724D" w:rsidRPr="00D21080">
        <w:rPr>
          <w:sz w:val="44"/>
          <w:szCs w:val="44"/>
        </w:rPr>
        <w:t xml:space="preserve">the </w:t>
      </w:r>
      <w:r w:rsidR="00A03D6A" w:rsidRPr="00D21080">
        <w:rPr>
          <w:sz w:val="44"/>
          <w:szCs w:val="44"/>
        </w:rPr>
        <w:t xml:space="preserve">support being provided. </w:t>
      </w:r>
      <w:r w:rsidRPr="00D21080">
        <w:rPr>
          <w:sz w:val="44"/>
          <w:szCs w:val="44"/>
        </w:rPr>
        <w:t>If a meeting is not possible, teachers will share IPMs via email and ask parents to contribute their views</w:t>
      </w:r>
      <w:r w:rsidR="00D31859" w:rsidRPr="00D21080">
        <w:rPr>
          <w:sz w:val="44"/>
          <w:szCs w:val="44"/>
        </w:rPr>
        <w:t xml:space="preserve"> electronically</w:t>
      </w:r>
      <w:r w:rsidRPr="00D21080">
        <w:rPr>
          <w:sz w:val="44"/>
          <w:szCs w:val="44"/>
        </w:rPr>
        <w:t xml:space="preserve">. Throughout the course of a term, however, teachers regularly review, annotate and adjust IPMs where impact is limited or more than expected progress is made. Provision </w:t>
      </w:r>
      <w:r w:rsidR="00A83A43" w:rsidRPr="00D21080">
        <w:rPr>
          <w:sz w:val="44"/>
          <w:szCs w:val="44"/>
        </w:rPr>
        <w:t xml:space="preserve">and targets </w:t>
      </w:r>
      <w:r w:rsidRPr="00D21080">
        <w:rPr>
          <w:sz w:val="44"/>
          <w:szCs w:val="44"/>
        </w:rPr>
        <w:t xml:space="preserve">can be adjusted at any time to meet emerging or </w:t>
      </w:r>
      <w:r w:rsidRPr="00D21080">
        <w:rPr>
          <w:sz w:val="44"/>
          <w:szCs w:val="44"/>
        </w:rPr>
        <w:lastRenderedPageBreak/>
        <w:t>changing needs. Teachers take a proactive approach in recording and reviewing IPMs.</w:t>
      </w:r>
    </w:p>
    <w:p w14:paraId="0CDF2F44" w14:textId="77777777" w:rsidR="00C40148" w:rsidRPr="00D21080" w:rsidRDefault="00C40148" w:rsidP="00D21080">
      <w:pPr>
        <w:pBdr>
          <w:top w:val="single" w:sz="12" w:space="0" w:color="auto"/>
        </w:pBdr>
        <w:spacing w:after="0"/>
        <w:rPr>
          <w:rFonts w:hint="eastAsia"/>
          <w:sz w:val="44"/>
          <w:szCs w:val="44"/>
        </w:rPr>
      </w:pPr>
    </w:p>
    <w:p w14:paraId="69250A0F" w14:textId="77777777" w:rsidR="00C40148" w:rsidRPr="00D21080" w:rsidRDefault="00C40148" w:rsidP="00D21080">
      <w:pPr>
        <w:pStyle w:val="Heading2"/>
        <w:rPr>
          <w:rFonts w:hint="eastAsia"/>
          <w:sz w:val="44"/>
          <w:szCs w:val="44"/>
        </w:rPr>
      </w:pPr>
      <w:r w:rsidRPr="00D21080">
        <w:rPr>
          <w:sz w:val="44"/>
          <w:szCs w:val="44"/>
        </w:rPr>
        <w:t>6. Adaptive teaching and classroom practice</w:t>
      </w:r>
    </w:p>
    <w:p w14:paraId="4CFFD0CB" w14:textId="77777777" w:rsidR="00C40148" w:rsidRPr="00D21080" w:rsidRDefault="00C40148" w:rsidP="00D21080">
      <w:pPr>
        <w:rPr>
          <w:rFonts w:hint="eastAsia"/>
          <w:sz w:val="44"/>
          <w:szCs w:val="44"/>
        </w:rPr>
      </w:pPr>
      <w:r w:rsidRPr="00D21080">
        <w:rPr>
          <w:sz w:val="44"/>
          <w:szCs w:val="44"/>
        </w:rPr>
        <w:t>Adaptive teaching is the main approach used to meet needs. Teachers plan to anticipate barriers and use strategies evidenced through monitoring, including:</w:t>
      </w:r>
    </w:p>
    <w:p w14:paraId="0CF9D271" w14:textId="77777777" w:rsidR="00C40148" w:rsidRPr="00D21080" w:rsidRDefault="00C40148" w:rsidP="00D21080">
      <w:pPr>
        <w:pStyle w:val="ListParagraph"/>
        <w:numPr>
          <w:ilvl w:val="0"/>
          <w:numId w:val="18"/>
        </w:numPr>
        <w:rPr>
          <w:rFonts w:hint="eastAsia"/>
          <w:sz w:val="44"/>
          <w:szCs w:val="44"/>
        </w:rPr>
      </w:pPr>
      <w:r w:rsidRPr="00D21080">
        <w:rPr>
          <w:sz w:val="44"/>
          <w:szCs w:val="44"/>
        </w:rPr>
        <w:t>Scaffolding and flexible task design</w:t>
      </w:r>
    </w:p>
    <w:p w14:paraId="670AF298" w14:textId="77777777" w:rsidR="00C40148" w:rsidRPr="00D21080" w:rsidRDefault="00C40148" w:rsidP="00D21080">
      <w:pPr>
        <w:pStyle w:val="ListParagraph"/>
        <w:numPr>
          <w:ilvl w:val="0"/>
          <w:numId w:val="18"/>
        </w:numPr>
        <w:rPr>
          <w:rFonts w:hint="eastAsia"/>
          <w:sz w:val="44"/>
          <w:szCs w:val="44"/>
        </w:rPr>
      </w:pPr>
      <w:r w:rsidRPr="00D21080">
        <w:rPr>
          <w:sz w:val="44"/>
          <w:szCs w:val="44"/>
        </w:rPr>
        <w:t>Visual supports and clear routines</w:t>
      </w:r>
    </w:p>
    <w:p w14:paraId="2A099E3E" w14:textId="77777777" w:rsidR="00C40148" w:rsidRPr="00D21080" w:rsidRDefault="00C40148" w:rsidP="00D21080">
      <w:pPr>
        <w:pStyle w:val="ListParagraph"/>
        <w:numPr>
          <w:ilvl w:val="0"/>
          <w:numId w:val="18"/>
        </w:numPr>
        <w:rPr>
          <w:rFonts w:hint="eastAsia"/>
          <w:sz w:val="44"/>
          <w:szCs w:val="44"/>
        </w:rPr>
      </w:pPr>
      <w:r w:rsidRPr="00D21080">
        <w:rPr>
          <w:sz w:val="44"/>
          <w:szCs w:val="44"/>
        </w:rPr>
        <w:t>Explicit vocabulary instruction</w:t>
      </w:r>
    </w:p>
    <w:p w14:paraId="4E086F03" w14:textId="77777777" w:rsidR="00C40148" w:rsidRPr="00D21080" w:rsidRDefault="00C40148" w:rsidP="00D21080">
      <w:pPr>
        <w:pStyle w:val="ListParagraph"/>
        <w:numPr>
          <w:ilvl w:val="0"/>
          <w:numId w:val="18"/>
        </w:numPr>
        <w:rPr>
          <w:rFonts w:hint="eastAsia"/>
          <w:sz w:val="44"/>
          <w:szCs w:val="44"/>
        </w:rPr>
      </w:pPr>
      <w:r w:rsidRPr="00D21080">
        <w:rPr>
          <w:sz w:val="44"/>
          <w:szCs w:val="44"/>
        </w:rPr>
        <w:t>Calm or sensory areas to support regulation</w:t>
      </w:r>
    </w:p>
    <w:p w14:paraId="3497B2A9" w14:textId="09FB555E" w:rsidR="00C40148" w:rsidRPr="00D21080" w:rsidRDefault="00C40148" w:rsidP="00D21080">
      <w:pPr>
        <w:pStyle w:val="ListParagraph"/>
        <w:numPr>
          <w:ilvl w:val="0"/>
          <w:numId w:val="18"/>
        </w:numPr>
        <w:rPr>
          <w:rFonts w:hint="eastAsia"/>
          <w:sz w:val="44"/>
          <w:szCs w:val="44"/>
        </w:rPr>
      </w:pPr>
      <w:r w:rsidRPr="00D21080">
        <w:rPr>
          <w:sz w:val="44"/>
          <w:szCs w:val="44"/>
        </w:rPr>
        <w:t>Flexible working arrangements, such as standing desks</w:t>
      </w:r>
      <w:r w:rsidR="00A76BFE" w:rsidRPr="00D21080">
        <w:rPr>
          <w:sz w:val="44"/>
          <w:szCs w:val="44"/>
        </w:rPr>
        <w:t>, distraction-free work stations</w:t>
      </w:r>
      <w:r w:rsidRPr="00D21080">
        <w:rPr>
          <w:sz w:val="44"/>
          <w:szCs w:val="44"/>
        </w:rPr>
        <w:t xml:space="preserve"> or alternative methods of recording</w:t>
      </w:r>
    </w:p>
    <w:p w14:paraId="3AADDECD" w14:textId="5D7BACB1" w:rsidR="00C40148" w:rsidRPr="00D21080" w:rsidRDefault="00C40148" w:rsidP="00D21080">
      <w:pPr>
        <w:rPr>
          <w:rFonts w:hint="eastAsia"/>
          <w:sz w:val="44"/>
          <w:szCs w:val="44"/>
        </w:rPr>
      </w:pPr>
      <w:r w:rsidRPr="00D21080">
        <w:rPr>
          <w:sz w:val="44"/>
          <w:szCs w:val="44"/>
        </w:rPr>
        <w:t>Learning walks</w:t>
      </w:r>
      <w:r w:rsidR="003948FA" w:rsidRPr="00D21080">
        <w:rPr>
          <w:sz w:val="44"/>
          <w:szCs w:val="44"/>
        </w:rPr>
        <w:t>, governor monitoring</w:t>
      </w:r>
      <w:r w:rsidRPr="00D21080">
        <w:rPr>
          <w:sz w:val="44"/>
          <w:szCs w:val="44"/>
        </w:rPr>
        <w:t xml:space="preserve"> and SENCO monitoring confirm that reasonable adjustments are visible in classrooms and adapted to individual pupils’ needs.</w:t>
      </w:r>
    </w:p>
    <w:p w14:paraId="3B493D68" w14:textId="77777777" w:rsidR="00C40148" w:rsidRPr="00D21080" w:rsidRDefault="00C40148" w:rsidP="00D21080">
      <w:pPr>
        <w:pBdr>
          <w:top w:val="single" w:sz="12" w:space="0" w:color="auto"/>
        </w:pBdr>
        <w:spacing w:after="0"/>
        <w:rPr>
          <w:rFonts w:hint="eastAsia"/>
          <w:sz w:val="44"/>
          <w:szCs w:val="44"/>
        </w:rPr>
      </w:pPr>
    </w:p>
    <w:p w14:paraId="03C59DF2" w14:textId="77777777" w:rsidR="00C40148" w:rsidRPr="00D21080" w:rsidRDefault="00C40148" w:rsidP="00D21080">
      <w:pPr>
        <w:pStyle w:val="Heading2"/>
        <w:rPr>
          <w:rFonts w:hint="eastAsia"/>
          <w:sz w:val="44"/>
          <w:szCs w:val="44"/>
        </w:rPr>
      </w:pPr>
      <w:r w:rsidRPr="00D21080">
        <w:rPr>
          <w:sz w:val="44"/>
          <w:szCs w:val="44"/>
        </w:rPr>
        <w:t>7. Targeted interventions</w:t>
      </w:r>
    </w:p>
    <w:p w14:paraId="4F48F440" w14:textId="4DF57D64" w:rsidR="00C40148" w:rsidRPr="00D21080" w:rsidRDefault="00C40148" w:rsidP="00D21080">
      <w:pPr>
        <w:rPr>
          <w:rFonts w:hint="eastAsia"/>
          <w:sz w:val="44"/>
          <w:szCs w:val="44"/>
        </w:rPr>
      </w:pPr>
      <w:r w:rsidRPr="00D21080">
        <w:rPr>
          <w:sz w:val="44"/>
          <w:szCs w:val="44"/>
        </w:rPr>
        <w:t xml:space="preserve">Targeted interventions are used where assessment indicates additional support is required. Interventions are informed by evidence‑based approaches and </w:t>
      </w:r>
      <w:r w:rsidRPr="00D21080">
        <w:rPr>
          <w:sz w:val="44"/>
          <w:szCs w:val="44"/>
        </w:rPr>
        <w:lastRenderedPageBreak/>
        <w:t>reviewed for impact. Monitoring highlights ongoing work to ensure SEND and pupil premium information is cross‑referenced effectively so that interventions and resources are well matched to need.</w:t>
      </w:r>
      <w:r w:rsidR="001C3FC0" w:rsidRPr="00D21080">
        <w:rPr>
          <w:sz w:val="44"/>
          <w:szCs w:val="44"/>
        </w:rPr>
        <w:t xml:space="preserve"> Some of the targeted interventions we use include:</w:t>
      </w:r>
    </w:p>
    <w:p w14:paraId="4F80192C" w14:textId="6E391398" w:rsidR="001C3FC0" w:rsidRPr="00D21080" w:rsidRDefault="001C3FC0" w:rsidP="00D21080">
      <w:pPr>
        <w:rPr>
          <w:rFonts w:hint="eastAsia"/>
          <w:sz w:val="44"/>
          <w:szCs w:val="44"/>
        </w:rPr>
      </w:pPr>
      <w:r w:rsidRPr="00D21080">
        <w:rPr>
          <w:sz w:val="44"/>
          <w:szCs w:val="44"/>
        </w:rPr>
        <w:t>Cognition and Learning:</w:t>
      </w:r>
    </w:p>
    <w:p w14:paraId="1CA64EA6" w14:textId="645FAFE5" w:rsidR="001C3FC0" w:rsidRPr="00D21080" w:rsidRDefault="001C3FC0" w:rsidP="00D21080">
      <w:pPr>
        <w:pStyle w:val="ListParagraph"/>
        <w:numPr>
          <w:ilvl w:val="0"/>
          <w:numId w:val="19"/>
        </w:numPr>
        <w:rPr>
          <w:rFonts w:hint="eastAsia"/>
          <w:sz w:val="44"/>
          <w:szCs w:val="44"/>
        </w:rPr>
      </w:pPr>
      <w:r w:rsidRPr="00D21080">
        <w:rPr>
          <w:sz w:val="44"/>
          <w:szCs w:val="44"/>
        </w:rPr>
        <w:t>Precision Teaching</w:t>
      </w:r>
    </w:p>
    <w:p w14:paraId="02DFC850" w14:textId="44D568E1" w:rsidR="001C3FC0" w:rsidRPr="00D21080" w:rsidRDefault="001C3FC0" w:rsidP="00D21080">
      <w:pPr>
        <w:pStyle w:val="ListParagraph"/>
        <w:numPr>
          <w:ilvl w:val="0"/>
          <w:numId w:val="19"/>
        </w:numPr>
        <w:rPr>
          <w:rFonts w:hint="eastAsia"/>
          <w:sz w:val="44"/>
          <w:szCs w:val="44"/>
        </w:rPr>
      </w:pPr>
      <w:r w:rsidRPr="00D21080">
        <w:rPr>
          <w:sz w:val="44"/>
          <w:szCs w:val="44"/>
        </w:rPr>
        <w:t>Toe by Toe</w:t>
      </w:r>
    </w:p>
    <w:p w14:paraId="16578F87" w14:textId="5E875782" w:rsidR="001C3FC0" w:rsidRPr="00D21080" w:rsidRDefault="001C3FC0" w:rsidP="00D21080">
      <w:pPr>
        <w:pStyle w:val="ListParagraph"/>
        <w:numPr>
          <w:ilvl w:val="0"/>
          <w:numId w:val="19"/>
        </w:numPr>
        <w:rPr>
          <w:rFonts w:hint="eastAsia"/>
          <w:sz w:val="44"/>
          <w:szCs w:val="44"/>
        </w:rPr>
      </w:pPr>
      <w:r w:rsidRPr="00D21080">
        <w:rPr>
          <w:sz w:val="44"/>
          <w:szCs w:val="44"/>
        </w:rPr>
        <w:t>P</w:t>
      </w:r>
      <w:r w:rsidRPr="00D21080">
        <w:rPr>
          <w:rFonts w:hint="eastAsia"/>
          <w:sz w:val="44"/>
          <w:szCs w:val="44"/>
        </w:rPr>
        <w:t>l</w:t>
      </w:r>
      <w:r w:rsidRPr="00D21080">
        <w:rPr>
          <w:sz w:val="44"/>
          <w:szCs w:val="44"/>
        </w:rPr>
        <w:t>us 1</w:t>
      </w:r>
    </w:p>
    <w:p w14:paraId="4FF02214" w14:textId="76905AE6" w:rsidR="001C3FC0" w:rsidRPr="00D21080" w:rsidRDefault="001C3FC0" w:rsidP="00D21080">
      <w:pPr>
        <w:pStyle w:val="ListParagraph"/>
        <w:numPr>
          <w:ilvl w:val="0"/>
          <w:numId w:val="19"/>
        </w:numPr>
        <w:rPr>
          <w:rFonts w:hint="eastAsia"/>
          <w:sz w:val="44"/>
          <w:szCs w:val="44"/>
        </w:rPr>
      </w:pPr>
      <w:r w:rsidRPr="00D21080">
        <w:rPr>
          <w:sz w:val="44"/>
          <w:szCs w:val="44"/>
        </w:rPr>
        <w:t>Power of 2</w:t>
      </w:r>
    </w:p>
    <w:p w14:paraId="6A2CDD0B" w14:textId="77777777" w:rsidR="002C7A7C" w:rsidRPr="00D21080" w:rsidRDefault="00F65377" w:rsidP="00D21080">
      <w:pPr>
        <w:pStyle w:val="ListParagraph"/>
        <w:numPr>
          <w:ilvl w:val="0"/>
          <w:numId w:val="19"/>
        </w:numPr>
        <w:rPr>
          <w:rFonts w:hint="eastAsia"/>
          <w:sz w:val="44"/>
          <w:szCs w:val="44"/>
        </w:rPr>
      </w:pPr>
      <w:r w:rsidRPr="00D21080">
        <w:rPr>
          <w:sz w:val="44"/>
          <w:szCs w:val="44"/>
        </w:rPr>
        <w:t>Cued Spelling</w:t>
      </w:r>
    </w:p>
    <w:p w14:paraId="42A3D221" w14:textId="612D9786" w:rsidR="002C7A7C" w:rsidRPr="00D21080" w:rsidRDefault="002C7A7C" w:rsidP="00D21080">
      <w:pPr>
        <w:pStyle w:val="ListParagraph"/>
        <w:numPr>
          <w:ilvl w:val="0"/>
          <w:numId w:val="19"/>
        </w:numPr>
        <w:rPr>
          <w:rFonts w:hint="eastAsia"/>
          <w:sz w:val="44"/>
          <w:szCs w:val="44"/>
        </w:rPr>
      </w:pPr>
      <w:r w:rsidRPr="00D21080">
        <w:rPr>
          <w:sz w:val="44"/>
          <w:szCs w:val="44"/>
        </w:rPr>
        <w:t>N</w:t>
      </w:r>
      <w:r w:rsidR="00344D81" w:rsidRPr="00D21080">
        <w:rPr>
          <w:rFonts w:hint="eastAsia"/>
          <w:sz w:val="44"/>
          <w:szCs w:val="44"/>
        </w:rPr>
        <w:t>u</w:t>
      </w:r>
      <w:r w:rsidRPr="00D21080">
        <w:rPr>
          <w:sz w:val="44"/>
          <w:szCs w:val="44"/>
        </w:rPr>
        <w:t>micon</w:t>
      </w:r>
    </w:p>
    <w:p w14:paraId="256D36D3" w14:textId="54D3CBFD" w:rsidR="00344D81" w:rsidRPr="00D21080" w:rsidRDefault="00344D81" w:rsidP="00D21080">
      <w:pPr>
        <w:pStyle w:val="ListParagraph"/>
        <w:numPr>
          <w:ilvl w:val="0"/>
          <w:numId w:val="19"/>
        </w:numPr>
        <w:rPr>
          <w:rFonts w:hint="eastAsia"/>
          <w:sz w:val="44"/>
          <w:szCs w:val="44"/>
        </w:rPr>
      </w:pPr>
      <w:r w:rsidRPr="00D21080">
        <w:rPr>
          <w:sz w:val="44"/>
          <w:szCs w:val="44"/>
        </w:rPr>
        <w:t>Sound Linkage</w:t>
      </w:r>
    </w:p>
    <w:p w14:paraId="75B80340" w14:textId="6957EB11" w:rsidR="00344D81" w:rsidRPr="00D21080" w:rsidRDefault="00344D81" w:rsidP="00D21080">
      <w:pPr>
        <w:pStyle w:val="ListParagraph"/>
        <w:numPr>
          <w:ilvl w:val="0"/>
          <w:numId w:val="19"/>
        </w:numPr>
        <w:rPr>
          <w:rFonts w:hint="eastAsia"/>
          <w:sz w:val="44"/>
          <w:szCs w:val="44"/>
        </w:rPr>
      </w:pPr>
      <w:r w:rsidRPr="00D21080">
        <w:rPr>
          <w:sz w:val="44"/>
          <w:szCs w:val="44"/>
        </w:rPr>
        <w:t xml:space="preserve">Little </w:t>
      </w:r>
      <w:proofErr w:type="spellStart"/>
      <w:r w:rsidRPr="00D21080">
        <w:rPr>
          <w:sz w:val="44"/>
          <w:szCs w:val="44"/>
        </w:rPr>
        <w:t>Wandle</w:t>
      </w:r>
      <w:proofErr w:type="spellEnd"/>
      <w:r w:rsidRPr="00D21080">
        <w:rPr>
          <w:sz w:val="44"/>
          <w:szCs w:val="44"/>
        </w:rPr>
        <w:t xml:space="preserve"> Rapid Catch-Up</w:t>
      </w:r>
    </w:p>
    <w:p w14:paraId="53A78E28" w14:textId="300FD360" w:rsidR="001C3FC0" w:rsidRPr="00D21080" w:rsidRDefault="001C3FC0" w:rsidP="00D21080">
      <w:pPr>
        <w:rPr>
          <w:rFonts w:hint="eastAsia"/>
          <w:sz w:val="44"/>
          <w:szCs w:val="44"/>
        </w:rPr>
      </w:pPr>
      <w:r w:rsidRPr="00D21080">
        <w:rPr>
          <w:sz w:val="44"/>
          <w:szCs w:val="44"/>
        </w:rPr>
        <w:t>Communication and Interaction</w:t>
      </w:r>
    </w:p>
    <w:p w14:paraId="27C814DD" w14:textId="17707208" w:rsidR="001C3FC0" w:rsidRPr="00D21080" w:rsidRDefault="00C72DDE" w:rsidP="00D21080">
      <w:pPr>
        <w:pStyle w:val="ListParagraph"/>
        <w:numPr>
          <w:ilvl w:val="0"/>
          <w:numId w:val="19"/>
        </w:numPr>
        <w:rPr>
          <w:rFonts w:hint="eastAsia"/>
          <w:sz w:val="44"/>
          <w:szCs w:val="44"/>
        </w:rPr>
      </w:pPr>
      <w:r w:rsidRPr="00D21080">
        <w:rPr>
          <w:sz w:val="44"/>
          <w:szCs w:val="44"/>
        </w:rPr>
        <w:t>Time to Talk</w:t>
      </w:r>
    </w:p>
    <w:p w14:paraId="7CECE129" w14:textId="45789E50" w:rsidR="00C72DDE" w:rsidRPr="00D21080" w:rsidRDefault="00C72DDE" w:rsidP="00D21080">
      <w:pPr>
        <w:pStyle w:val="ListParagraph"/>
        <w:numPr>
          <w:ilvl w:val="0"/>
          <w:numId w:val="19"/>
        </w:numPr>
        <w:rPr>
          <w:rFonts w:hint="eastAsia"/>
          <w:sz w:val="44"/>
          <w:szCs w:val="44"/>
        </w:rPr>
      </w:pPr>
      <w:r w:rsidRPr="00D21080">
        <w:rPr>
          <w:sz w:val="44"/>
          <w:szCs w:val="44"/>
        </w:rPr>
        <w:t>Socially Speaking</w:t>
      </w:r>
    </w:p>
    <w:p w14:paraId="1E479099" w14:textId="7538D3A0" w:rsidR="00C72DDE" w:rsidRPr="00D21080" w:rsidRDefault="00C72DDE" w:rsidP="00D21080">
      <w:pPr>
        <w:pStyle w:val="ListParagraph"/>
        <w:numPr>
          <w:ilvl w:val="0"/>
          <w:numId w:val="19"/>
        </w:numPr>
        <w:rPr>
          <w:rFonts w:hint="eastAsia"/>
          <w:sz w:val="44"/>
          <w:szCs w:val="44"/>
        </w:rPr>
      </w:pPr>
      <w:proofErr w:type="spellStart"/>
      <w:r w:rsidRPr="00D21080">
        <w:rPr>
          <w:sz w:val="44"/>
          <w:szCs w:val="44"/>
        </w:rPr>
        <w:t>Talkabout</w:t>
      </w:r>
      <w:proofErr w:type="spellEnd"/>
      <w:r w:rsidR="00344D81" w:rsidRPr="00D21080">
        <w:rPr>
          <w:sz w:val="44"/>
          <w:szCs w:val="44"/>
        </w:rPr>
        <w:t xml:space="preserve"> for Children</w:t>
      </w:r>
    </w:p>
    <w:p w14:paraId="5D59B8A9" w14:textId="6BEB71E1" w:rsidR="00344D81" w:rsidRPr="00D21080" w:rsidRDefault="00344D81" w:rsidP="00D21080">
      <w:pPr>
        <w:pStyle w:val="ListParagraph"/>
        <w:numPr>
          <w:ilvl w:val="0"/>
          <w:numId w:val="19"/>
        </w:numPr>
        <w:rPr>
          <w:rFonts w:hint="eastAsia"/>
          <w:sz w:val="44"/>
          <w:szCs w:val="44"/>
        </w:rPr>
      </w:pPr>
      <w:r w:rsidRPr="00D21080">
        <w:rPr>
          <w:sz w:val="44"/>
          <w:szCs w:val="44"/>
        </w:rPr>
        <w:t>Language for Thinking</w:t>
      </w:r>
    </w:p>
    <w:p w14:paraId="61249281" w14:textId="62213FEB" w:rsidR="00C72DDE" w:rsidRPr="00D21080" w:rsidRDefault="00344D81" w:rsidP="00D21080">
      <w:pPr>
        <w:pStyle w:val="ListParagraph"/>
        <w:numPr>
          <w:ilvl w:val="0"/>
          <w:numId w:val="19"/>
        </w:numPr>
        <w:rPr>
          <w:rFonts w:hint="eastAsia"/>
          <w:sz w:val="44"/>
          <w:szCs w:val="44"/>
        </w:rPr>
      </w:pPr>
      <w:r w:rsidRPr="00D21080">
        <w:rPr>
          <w:sz w:val="44"/>
          <w:szCs w:val="44"/>
        </w:rPr>
        <w:t>Nursery and Reception Narrative</w:t>
      </w:r>
    </w:p>
    <w:p w14:paraId="678D35A5" w14:textId="5B7E0767" w:rsidR="00107FC2" w:rsidRPr="00D21080" w:rsidRDefault="00107FC2" w:rsidP="00D21080">
      <w:pPr>
        <w:rPr>
          <w:rFonts w:hint="eastAsia"/>
          <w:sz w:val="44"/>
          <w:szCs w:val="44"/>
        </w:rPr>
      </w:pPr>
      <w:r w:rsidRPr="00D21080">
        <w:rPr>
          <w:sz w:val="44"/>
          <w:szCs w:val="44"/>
        </w:rPr>
        <w:t>Social, Emotional and Mental Health</w:t>
      </w:r>
    </w:p>
    <w:p w14:paraId="411DFBFA" w14:textId="4C36944F" w:rsidR="00107FC2" w:rsidRPr="00D21080" w:rsidRDefault="00107FC2" w:rsidP="00D21080">
      <w:pPr>
        <w:pStyle w:val="ListParagraph"/>
        <w:numPr>
          <w:ilvl w:val="0"/>
          <w:numId w:val="19"/>
        </w:numPr>
        <w:rPr>
          <w:rFonts w:hint="eastAsia"/>
          <w:sz w:val="44"/>
          <w:szCs w:val="44"/>
        </w:rPr>
      </w:pPr>
      <w:r w:rsidRPr="00D21080">
        <w:rPr>
          <w:sz w:val="44"/>
          <w:szCs w:val="44"/>
        </w:rPr>
        <w:t>Zones of Regulation</w:t>
      </w:r>
    </w:p>
    <w:p w14:paraId="2A914CBB" w14:textId="783DCB94" w:rsidR="00107FC2" w:rsidRPr="00D21080" w:rsidRDefault="00107FC2" w:rsidP="00D21080">
      <w:pPr>
        <w:pStyle w:val="ListParagraph"/>
        <w:numPr>
          <w:ilvl w:val="0"/>
          <w:numId w:val="19"/>
        </w:numPr>
        <w:rPr>
          <w:rFonts w:hint="eastAsia"/>
          <w:sz w:val="44"/>
          <w:szCs w:val="44"/>
        </w:rPr>
      </w:pPr>
      <w:r w:rsidRPr="00D21080">
        <w:rPr>
          <w:sz w:val="44"/>
          <w:szCs w:val="44"/>
        </w:rPr>
        <w:t>Practical Pragmatics</w:t>
      </w:r>
    </w:p>
    <w:p w14:paraId="279AA85C" w14:textId="64DC10C7" w:rsidR="00107FC2" w:rsidRPr="00D21080" w:rsidRDefault="00107FC2" w:rsidP="00D21080">
      <w:pPr>
        <w:pStyle w:val="ListParagraph"/>
        <w:numPr>
          <w:ilvl w:val="0"/>
          <w:numId w:val="19"/>
        </w:numPr>
        <w:rPr>
          <w:rFonts w:hint="eastAsia"/>
          <w:sz w:val="44"/>
          <w:szCs w:val="44"/>
        </w:rPr>
      </w:pPr>
      <w:r w:rsidRPr="00D21080">
        <w:rPr>
          <w:sz w:val="44"/>
          <w:szCs w:val="44"/>
        </w:rPr>
        <w:t>Starving the Anxiety Gremlin</w:t>
      </w:r>
    </w:p>
    <w:p w14:paraId="059464B7" w14:textId="513C71AC" w:rsidR="00107FC2" w:rsidRPr="00D21080" w:rsidRDefault="00107FC2" w:rsidP="00D21080">
      <w:pPr>
        <w:rPr>
          <w:rFonts w:hint="eastAsia"/>
          <w:sz w:val="44"/>
          <w:szCs w:val="44"/>
        </w:rPr>
      </w:pPr>
      <w:r w:rsidRPr="00D21080">
        <w:rPr>
          <w:sz w:val="44"/>
          <w:szCs w:val="44"/>
        </w:rPr>
        <w:lastRenderedPageBreak/>
        <w:t>Sensory and Physical</w:t>
      </w:r>
    </w:p>
    <w:p w14:paraId="68D26917" w14:textId="1F8D00E4" w:rsidR="00107FC2" w:rsidRPr="00D21080" w:rsidRDefault="00107FC2" w:rsidP="00D21080">
      <w:pPr>
        <w:pStyle w:val="ListParagraph"/>
        <w:numPr>
          <w:ilvl w:val="0"/>
          <w:numId w:val="19"/>
        </w:numPr>
        <w:rPr>
          <w:rFonts w:hint="eastAsia"/>
          <w:sz w:val="44"/>
          <w:szCs w:val="44"/>
        </w:rPr>
      </w:pPr>
      <w:proofErr w:type="spellStart"/>
      <w:r w:rsidRPr="00D21080">
        <w:rPr>
          <w:sz w:val="44"/>
          <w:szCs w:val="44"/>
        </w:rPr>
        <w:t>Interoception</w:t>
      </w:r>
      <w:proofErr w:type="spellEnd"/>
      <w:r w:rsidRPr="00D21080">
        <w:rPr>
          <w:sz w:val="44"/>
          <w:szCs w:val="44"/>
        </w:rPr>
        <w:t xml:space="preserve"> Curriculum</w:t>
      </w:r>
    </w:p>
    <w:p w14:paraId="509CC9EE" w14:textId="63F39F87" w:rsidR="00107FC2" w:rsidRPr="00D21080" w:rsidRDefault="003E0AC8" w:rsidP="00D21080">
      <w:pPr>
        <w:pStyle w:val="ListParagraph"/>
        <w:numPr>
          <w:ilvl w:val="0"/>
          <w:numId w:val="19"/>
        </w:numPr>
        <w:rPr>
          <w:rFonts w:hint="eastAsia"/>
          <w:sz w:val="44"/>
          <w:szCs w:val="44"/>
        </w:rPr>
      </w:pPr>
      <w:r w:rsidRPr="00D21080">
        <w:rPr>
          <w:sz w:val="44"/>
          <w:szCs w:val="44"/>
        </w:rPr>
        <w:t>Sensory Circuits</w:t>
      </w:r>
    </w:p>
    <w:p w14:paraId="575FC491" w14:textId="615BF0D0" w:rsidR="003E0AC8" w:rsidRPr="00D21080" w:rsidRDefault="003E0AC8" w:rsidP="00D21080">
      <w:pPr>
        <w:pStyle w:val="ListParagraph"/>
        <w:numPr>
          <w:ilvl w:val="0"/>
          <w:numId w:val="19"/>
        </w:numPr>
        <w:rPr>
          <w:rFonts w:hint="eastAsia"/>
          <w:sz w:val="44"/>
          <w:szCs w:val="44"/>
        </w:rPr>
      </w:pPr>
      <w:r w:rsidRPr="00D21080">
        <w:rPr>
          <w:sz w:val="44"/>
          <w:szCs w:val="44"/>
        </w:rPr>
        <w:t>Dough Disco/Finger Gym</w:t>
      </w:r>
    </w:p>
    <w:p w14:paraId="1E954907" w14:textId="10FCEE62" w:rsidR="00E27FAC" w:rsidRPr="00D21080" w:rsidRDefault="00E27FAC" w:rsidP="00D21080">
      <w:pPr>
        <w:pStyle w:val="ListParagraph"/>
        <w:numPr>
          <w:ilvl w:val="0"/>
          <w:numId w:val="19"/>
        </w:numPr>
        <w:rPr>
          <w:rFonts w:hint="eastAsia"/>
          <w:sz w:val="44"/>
          <w:szCs w:val="44"/>
        </w:rPr>
      </w:pPr>
      <w:r w:rsidRPr="00D21080">
        <w:rPr>
          <w:sz w:val="44"/>
          <w:szCs w:val="44"/>
        </w:rPr>
        <w:t>Write from the Start</w:t>
      </w:r>
    </w:p>
    <w:p w14:paraId="3CCF22F4" w14:textId="77777777" w:rsidR="00C40148" w:rsidRPr="00D21080" w:rsidRDefault="00C40148" w:rsidP="00D21080">
      <w:pPr>
        <w:pBdr>
          <w:top w:val="single" w:sz="12" w:space="0" w:color="auto"/>
        </w:pBdr>
        <w:spacing w:after="0"/>
        <w:rPr>
          <w:rFonts w:hint="eastAsia"/>
          <w:sz w:val="44"/>
          <w:szCs w:val="44"/>
        </w:rPr>
      </w:pPr>
    </w:p>
    <w:p w14:paraId="717CAD19" w14:textId="77777777" w:rsidR="00C40148" w:rsidRPr="00D21080" w:rsidRDefault="00C40148" w:rsidP="00D21080">
      <w:pPr>
        <w:pStyle w:val="Heading2"/>
        <w:rPr>
          <w:rFonts w:hint="eastAsia"/>
          <w:sz w:val="44"/>
          <w:szCs w:val="44"/>
        </w:rPr>
      </w:pPr>
      <w:r w:rsidRPr="00D21080">
        <w:rPr>
          <w:sz w:val="44"/>
          <w:szCs w:val="44"/>
        </w:rPr>
        <w:t xml:space="preserve">8. Working with parents, </w:t>
      </w:r>
      <w:proofErr w:type="spellStart"/>
      <w:r w:rsidRPr="00D21080">
        <w:rPr>
          <w:sz w:val="44"/>
          <w:szCs w:val="44"/>
        </w:rPr>
        <w:t>carers</w:t>
      </w:r>
      <w:proofErr w:type="spellEnd"/>
      <w:r w:rsidRPr="00D21080">
        <w:rPr>
          <w:sz w:val="44"/>
          <w:szCs w:val="44"/>
        </w:rPr>
        <w:t xml:space="preserve"> and pupils</w:t>
      </w:r>
    </w:p>
    <w:p w14:paraId="7C5C7E90" w14:textId="77777777" w:rsidR="00347290" w:rsidRPr="00D21080" w:rsidRDefault="00347290" w:rsidP="00D21080">
      <w:pPr>
        <w:rPr>
          <w:rFonts w:cs="Arial" w:hint="eastAsia"/>
          <w:sz w:val="44"/>
          <w:szCs w:val="44"/>
        </w:rPr>
      </w:pPr>
      <w:r w:rsidRPr="00D21080">
        <w:rPr>
          <w:rFonts w:cs="Arial"/>
          <w:sz w:val="44"/>
          <w:szCs w:val="44"/>
        </w:rPr>
        <w:t>We believe that parents have a fundamental role to play in helping children to learn. We do all that we can to inform parents about what and how their children are learning by:</w:t>
      </w:r>
    </w:p>
    <w:p w14:paraId="037054D3" w14:textId="56154BCB" w:rsidR="00347290" w:rsidRPr="00D21080" w:rsidRDefault="00347290" w:rsidP="00D21080">
      <w:pPr>
        <w:tabs>
          <w:tab w:val="left" w:pos="284"/>
        </w:tabs>
        <w:spacing w:after="0"/>
        <w:ind w:left="284" w:hanging="284"/>
        <w:rPr>
          <w:rFonts w:cs="Arial" w:hint="eastAsia"/>
          <w:sz w:val="44"/>
          <w:szCs w:val="44"/>
        </w:rPr>
      </w:pPr>
      <w:r w:rsidRPr="00D21080">
        <w:rPr>
          <w:rFonts w:cs="Arial"/>
          <w:sz w:val="44"/>
          <w:szCs w:val="44"/>
        </w:rPr>
        <w:t>•</w:t>
      </w:r>
      <w:r w:rsidRPr="00D21080">
        <w:rPr>
          <w:rFonts w:cs="Arial"/>
          <w:sz w:val="44"/>
          <w:szCs w:val="44"/>
        </w:rPr>
        <w:tab/>
        <w:t>Holding parents’ evenings twice a year (Autumn and Spring) to discuss children’s progress</w:t>
      </w:r>
    </w:p>
    <w:p w14:paraId="298C678A" w14:textId="1A61F321" w:rsidR="0085583F" w:rsidRPr="00D21080" w:rsidRDefault="00347290" w:rsidP="00D21080">
      <w:pPr>
        <w:tabs>
          <w:tab w:val="left" w:pos="284"/>
        </w:tabs>
        <w:spacing w:after="0"/>
        <w:ind w:left="284" w:hanging="284"/>
        <w:rPr>
          <w:rFonts w:cs="Arial" w:hint="eastAsia"/>
          <w:sz w:val="44"/>
          <w:szCs w:val="44"/>
        </w:rPr>
      </w:pPr>
      <w:r w:rsidRPr="00D21080">
        <w:rPr>
          <w:rFonts w:cs="Arial"/>
          <w:sz w:val="44"/>
          <w:szCs w:val="44"/>
        </w:rPr>
        <w:t>•</w:t>
      </w:r>
      <w:r w:rsidRPr="00D21080">
        <w:rPr>
          <w:rFonts w:cs="Arial"/>
          <w:sz w:val="44"/>
          <w:szCs w:val="44"/>
        </w:rPr>
        <w:tab/>
        <w:t>Sending an annual report (Summer term) to parents in which we explain the progress</w:t>
      </w:r>
      <w:r w:rsidR="000A3BB9" w:rsidRPr="00D21080">
        <w:rPr>
          <w:rFonts w:cs="Arial"/>
          <w:sz w:val="44"/>
          <w:szCs w:val="44"/>
        </w:rPr>
        <w:t xml:space="preserve"> </w:t>
      </w:r>
      <w:r w:rsidRPr="00D21080">
        <w:rPr>
          <w:rFonts w:cs="Arial"/>
          <w:sz w:val="44"/>
          <w:szCs w:val="44"/>
        </w:rPr>
        <w:t>made by each child and indicate how the child can develop their learning</w:t>
      </w:r>
    </w:p>
    <w:p w14:paraId="5CC9E36F" w14:textId="445C8D9D" w:rsidR="0085583F" w:rsidRPr="00D21080" w:rsidRDefault="00347290" w:rsidP="00D21080">
      <w:pPr>
        <w:tabs>
          <w:tab w:val="left" w:pos="284"/>
        </w:tabs>
        <w:ind w:left="284" w:hanging="284"/>
        <w:rPr>
          <w:rFonts w:cs="Arial" w:hint="eastAsia"/>
          <w:sz w:val="44"/>
          <w:szCs w:val="44"/>
        </w:rPr>
      </w:pPr>
      <w:r w:rsidRPr="00D21080">
        <w:rPr>
          <w:rFonts w:cs="Arial"/>
          <w:sz w:val="44"/>
          <w:szCs w:val="44"/>
        </w:rPr>
        <w:t>•</w:t>
      </w:r>
      <w:r w:rsidRPr="00D21080">
        <w:rPr>
          <w:rFonts w:cs="Arial"/>
          <w:sz w:val="44"/>
          <w:szCs w:val="44"/>
        </w:rPr>
        <w:tab/>
        <w:t>Holding regular “Parent Pop-ins” and sharing assemblies so that parents have up-to-date knowledge of the topics being covered and the learning their children are completing in school.</w:t>
      </w:r>
    </w:p>
    <w:p w14:paraId="3C063D03" w14:textId="77777777" w:rsidR="00241B5C" w:rsidRPr="00D21080" w:rsidRDefault="00195648" w:rsidP="00D21080">
      <w:pPr>
        <w:rPr>
          <w:rFonts w:hint="eastAsia"/>
          <w:sz w:val="44"/>
          <w:szCs w:val="44"/>
        </w:rPr>
      </w:pPr>
      <w:r w:rsidRPr="00D21080">
        <w:rPr>
          <w:sz w:val="44"/>
          <w:szCs w:val="44"/>
        </w:rPr>
        <w:t>Further c</w:t>
      </w:r>
      <w:r w:rsidR="00C40148" w:rsidRPr="00D21080">
        <w:rPr>
          <w:sz w:val="44"/>
          <w:szCs w:val="44"/>
        </w:rPr>
        <w:t xml:space="preserve">ommunication with parents includes meetings, informal discussions, home–school communication books (where appropriate) and digital platforms such as Class Dojo. </w:t>
      </w:r>
    </w:p>
    <w:p w14:paraId="57099CB4" w14:textId="487E9AD2" w:rsidR="00C40148" w:rsidRPr="00D21080" w:rsidRDefault="00C40148" w:rsidP="00D21080">
      <w:pPr>
        <w:rPr>
          <w:rFonts w:hint="eastAsia"/>
          <w:sz w:val="44"/>
          <w:szCs w:val="44"/>
        </w:rPr>
      </w:pPr>
      <w:r w:rsidRPr="00D21080">
        <w:rPr>
          <w:sz w:val="44"/>
          <w:szCs w:val="44"/>
        </w:rPr>
        <w:lastRenderedPageBreak/>
        <w:t>Parents are invited to contribute to IPMs and attend review meetings</w:t>
      </w:r>
      <w:r w:rsidR="00837068" w:rsidRPr="00D21080">
        <w:rPr>
          <w:sz w:val="44"/>
          <w:szCs w:val="44"/>
        </w:rPr>
        <w:t xml:space="preserve"> in addition to parent evenings in the Autumn and Spring terms</w:t>
      </w:r>
      <w:r w:rsidRPr="00D21080">
        <w:rPr>
          <w:sz w:val="44"/>
          <w:szCs w:val="44"/>
        </w:rPr>
        <w:t>.</w:t>
      </w:r>
      <w:r w:rsidR="003D7461" w:rsidRPr="00D21080">
        <w:rPr>
          <w:sz w:val="44"/>
          <w:szCs w:val="44"/>
        </w:rPr>
        <w:t xml:space="preserve"> Parent views are also sought </w:t>
      </w:r>
      <w:r w:rsidR="00CA5C9E" w:rsidRPr="00D21080">
        <w:rPr>
          <w:sz w:val="44"/>
          <w:szCs w:val="44"/>
        </w:rPr>
        <w:t>annually through anonymous SEND parent questionnaires.</w:t>
      </w:r>
      <w:r w:rsidR="00487995" w:rsidRPr="00D21080">
        <w:rPr>
          <w:sz w:val="44"/>
          <w:szCs w:val="44"/>
        </w:rPr>
        <w:t xml:space="preserve"> As part of ongoing governor monitoring, the SEND governor conduct</w:t>
      </w:r>
      <w:r w:rsidR="00837068" w:rsidRPr="00D21080">
        <w:rPr>
          <w:sz w:val="44"/>
          <w:szCs w:val="44"/>
        </w:rPr>
        <w:t>s</w:t>
      </w:r>
      <w:r w:rsidR="00487995" w:rsidRPr="00D21080">
        <w:rPr>
          <w:sz w:val="44"/>
          <w:szCs w:val="44"/>
        </w:rPr>
        <w:t xml:space="preserve"> parent interviews to gather views and identify areas of strength and improvement.</w:t>
      </w:r>
      <w:r w:rsidR="00837068" w:rsidRPr="00D21080">
        <w:rPr>
          <w:sz w:val="44"/>
          <w:szCs w:val="44"/>
        </w:rPr>
        <w:t xml:space="preserve"> When pupils are identified with SEND, parents are signposted to support from SENDIASS and Parent </w:t>
      </w:r>
      <w:proofErr w:type="spellStart"/>
      <w:r w:rsidR="00837068" w:rsidRPr="00D21080">
        <w:rPr>
          <w:sz w:val="44"/>
          <w:szCs w:val="44"/>
        </w:rPr>
        <w:t>Carer</w:t>
      </w:r>
      <w:proofErr w:type="spellEnd"/>
      <w:r w:rsidR="00837068" w:rsidRPr="00D21080">
        <w:rPr>
          <w:sz w:val="44"/>
          <w:szCs w:val="44"/>
        </w:rPr>
        <w:t xml:space="preserve"> Voice. </w:t>
      </w:r>
    </w:p>
    <w:p w14:paraId="06A2C404" w14:textId="77777777" w:rsidR="00FA1F6D" w:rsidRPr="00D21080" w:rsidRDefault="00FA1F6D" w:rsidP="00D21080">
      <w:pPr>
        <w:rPr>
          <w:rFonts w:cs="Arial" w:hint="eastAsia"/>
          <w:sz w:val="44"/>
          <w:szCs w:val="44"/>
        </w:rPr>
      </w:pPr>
      <w:r w:rsidRPr="00D21080">
        <w:rPr>
          <w:rFonts w:cs="Arial"/>
          <w:sz w:val="44"/>
          <w:szCs w:val="44"/>
        </w:rPr>
        <w:t xml:space="preserve">We believe that children should play a major part in the target setting process and are involved in planning and evaluating their IPMs. Furthermore; </w:t>
      </w:r>
    </w:p>
    <w:p w14:paraId="2D4686C6" w14:textId="77777777" w:rsidR="00FA1F6D" w:rsidRPr="00D21080" w:rsidRDefault="00FA1F6D" w:rsidP="00D21080">
      <w:pPr>
        <w:pStyle w:val="ListParagraph"/>
        <w:numPr>
          <w:ilvl w:val="0"/>
          <w:numId w:val="20"/>
        </w:numPr>
        <w:spacing w:line="259" w:lineRule="auto"/>
        <w:rPr>
          <w:rFonts w:cs="Arial" w:hint="eastAsia"/>
          <w:sz w:val="44"/>
          <w:szCs w:val="44"/>
        </w:rPr>
      </w:pPr>
      <w:r w:rsidRPr="00D21080">
        <w:rPr>
          <w:rFonts w:cs="Arial"/>
          <w:sz w:val="44"/>
          <w:szCs w:val="44"/>
        </w:rPr>
        <w:t xml:space="preserve">Teachers will share targets with the children and they will be involved in setting and agreeing their IPM targets </w:t>
      </w:r>
    </w:p>
    <w:p w14:paraId="05AD320D" w14:textId="77777777" w:rsidR="00FA1F6D" w:rsidRPr="00D21080" w:rsidRDefault="00FA1F6D" w:rsidP="00D21080">
      <w:pPr>
        <w:pStyle w:val="ListParagraph"/>
        <w:numPr>
          <w:ilvl w:val="0"/>
          <w:numId w:val="20"/>
        </w:numPr>
        <w:spacing w:line="259" w:lineRule="auto"/>
        <w:rPr>
          <w:rFonts w:cs="Arial" w:hint="eastAsia"/>
          <w:sz w:val="44"/>
          <w:szCs w:val="44"/>
        </w:rPr>
      </w:pPr>
      <w:r w:rsidRPr="00D21080">
        <w:rPr>
          <w:rFonts w:cs="Arial"/>
          <w:sz w:val="44"/>
          <w:szCs w:val="44"/>
        </w:rPr>
        <w:t xml:space="preserve">Learning objectives will be discussed daily with the children during work linked to their targets </w:t>
      </w:r>
    </w:p>
    <w:p w14:paraId="6065C136" w14:textId="77777777" w:rsidR="00FA1F6D" w:rsidRPr="00D21080" w:rsidRDefault="00FA1F6D" w:rsidP="00D21080">
      <w:pPr>
        <w:pStyle w:val="ListParagraph"/>
        <w:numPr>
          <w:ilvl w:val="0"/>
          <w:numId w:val="20"/>
        </w:numPr>
        <w:spacing w:line="259" w:lineRule="auto"/>
        <w:rPr>
          <w:rFonts w:cs="Arial" w:hint="eastAsia"/>
          <w:sz w:val="44"/>
          <w:szCs w:val="44"/>
        </w:rPr>
      </w:pPr>
      <w:r w:rsidRPr="00D21080">
        <w:rPr>
          <w:rFonts w:cs="Arial"/>
          <w:sz w:val="44"/>
          <w:szCs w:val="44"/>
        </w:rPr>
        <w:t xml:space="preserve">Children will be invited to annual reviews </w:t>
      </w:r>
    </w:p>
    <w:p w14:paraId="3AB22011" w14:textId="77777777" w:rsidR="00FA1F6D" w:rsidRPr="00D21080" w:rsidRDefault="00FA1F6D" w:rsidP="00D21080">
      <w:pPr>
        <w:pStyle w:val="ListParagraph"/>
        <w:numPr>
          <w:ilvl w:val="0"/>
          <w:numId w:val="20"/>
        </w:numPr>
        <w:spacing w:line="259" w:lineRule="auto"/>
        <w:rPr>
          <w:rFonts w:cs="Arial" w:hint="eastAsia"/>
          <w:sz w:val="44"/>
          <w:szCs w:val="44"/>
        </w:rPr>
      </w:pPr>
      <w:r w:rsidRPr="00D21080">
        <w:rPr>
          <w:rFonts w:cs="Arial"/>
          <w:sz w:val="44"/>
          <w:szCs w:val="44"/>
        </w:rPr>
        <w:t xml:space="preserve">Children complete questionnaires about their thoughts surrounding the provision in place for them and how they are included in school life. This information is then used to inform future practice within the school, classroom and with the individual child </w:t>
      </w:r>
    </w:p>
    <w:p w14:paraId="5E84F1C8" w14:textId="7803ECB7" w:rsidR="00FA1F6D" w:rsidRPr="00D21080" w:rsidRDefault="00FA1F6D" w:rsidP="00D21080">
      <w:pPr>
        <w:pStyle w:val="ListParagraph"/>
        <w:numPr>
          <w:ilvl w:val="0"/>
          <w:numId w:val="20"/>
        </w:numPr>
        <w:spacing w:line="259" w:lineRule="auto"/>
        <w:rPr>
          <w:rFonts w:cs="Arial" w:hint="eastAsia"/>
          <w:sz w:val="44"/>
          <w:szCs w:val="44"/>
        </w:rPr>
      </w:pPr>
      <w:r w:rsidRPr="00D21080">
        <w:rPr>
          <w:rFonts w:cs="Arial"/>
          <w:sz w:val="44"/>
          <w:szCs w:val="44"/>
        </w:rPr>
        <w:lastRenderedPageBreak/>
        <w:t>Children are also encouraged to review their targets termly as part of the monitoring process of the graduated response. These are recorded on the IPM.</w:t>
      </w:r>
    </w:p>
    <w:p w14:paraId="13CA4CB7" w14:textId="77777777" w:rsidR="004A0B75" w:rsidRPr="00D21080" w:rsidRDefault="004A0B75" w:rsidP="00D21080">
      <w:pPr>
        <w:pStyle w:val="ListParagraph"/>
        <w:spacing w:line="259" w:lineRule="auto"/>
        <w:ind w:left="360"/>
        <w:rPr>
          <w:rFonts w:cs="Arial" w:hint="eastAsia"/>
          <w:sz w:val="44"/>
          <w:szCs w:val="44"/>
        </w:rPr>
      </w:pPr>
    </w:p>
    <w:p w14:paraId="37822A7B" w14:textId="77777777" w:rsidR="00C40148" w:rsidRPr="00D21080" w:rsidRDefault="00C40148" w:rsidP="00D21080">
      <w:pPr>
        <w:pBdr>
          <w:top w:val="single" w:sz="12" w:space="0" w:color="auto"/>
        </w:pBdr>
        <w:spacing w:after="0"/>
        <w:rPr>
          <w:rFonts w:hint="eastAsia"/>
          <w:sz w:val="44"/>
          <w:szCs w:val="44"/>
        </w:rPr>
      </w:pPr>
    </w:p>
    <w:p w14:paraId="17A48CC6" w14:textId="77777777" w:rsidR="00C40148" w:rsidRPr="00D21080" w:rsidRDefault="00C40148" w:rsidP="00D21080">
      <w:pPr>
        <w:pStyle w:val="Heading2"/>
        <w:rPr>
          <w:rFonts w:hint="eastAsia"/>
          <w:sz w:val="44"/>
          <w:szCs w:val="44"/>
        </w:rPr>
      </w:pPr>
      <w:r w:rsidRPr="00D21080">
        <w:rPr>
          <w:sz w:val="44"/>
          <w:szCs w:val="44"/>
        </w:rPr>
        <w:t>9. Involving specialists and external agencies</w:t>
      </w:r>
    </w:p>
    <w:p w14:paraId="1EB94479" w14:textId="457008B9" w:rsidR="00C40148" w:rsidRPr="00D21080" w:rsidRDefault="00C40148" w:rsidP="00D21080">
      <w:pPr>
        <w:rPr>
          <w:rFonts w:hint="eastAsia"/>
          <w:sz w:val="44"/>
          <w:szCs w:val="44"/>
        </w:rPr>
      </w:pPr>
      <w:r w:rsidRPr="00D21080">
        <w:rPr>
          <w:sz w:val="44"/>
          <w:szCs w:val="44"/>
        </w:rPr>
        <w:t>The federation works with external professionals including specialist teachers</w:t>
      </w:r>
      <w:r w:rsidR="000978C9" w:rsidRPr="00D21080">
        <w:rPr>
          <w:sz w:val="44"/>
          <w:szCs w:val="44"/>
        </w:rPr>
        <w:t xml:space="preserve"> from North Yorkshire’s SEND Hub</w:t>
      </w:r>
      <w:r w:rsidRPr="00D21080">
        <w:rPr>
          <w:sz w:val="44"/>
          <w:szCs w:val="44"/>
        </w:rPr>
        <w:t xml:space="preserve">, </w:t>
      </w:r>
      <w:r w:rsidR="00E91849" w:rsidRPr="00D21080">
        <w:rPr>
          <w:sz w:val="44"/>
          <w:szCs w:val="44"/>
        </w:rPr>
        <w:t xml:space="preserve">Speech and Language Therapy (SALT), </w:t>
      </w:r>
      <w:r w:rsidR="000978C9" w:rsidRPr="00D21080">
        <w:rPr>
          <w:sz w:val="44"/>
          <w:szCs w:val="44"/>
        </w:rPr>
        <w:t>the E</w:t>
      </w:r>
      <w:r w:rsidRPr="00D21080">
        <w:rPr>
          <w:sz w:val="44"/>
          <w:szCs w:val="44"/>
        </w:rPr>
        <w:t xml:space="preserve">ducational </w:t>
      </w:r>
      <w:r w:rsidR="000978C9" w:rsidRPr="00D21080">
        <w:rPr>
          <w:sz w:val="44"/>
          <w:szCs w:val="44"/>
        </w:rPr>
        <w:t>P</w:t>
      </w:r>
      <w:r w:rsidRPr="00D21080">
        <w:rPr>
          <w:sz w:val="44"/>
          <w:szCs w:val="44"/>
        </w:rPr>
        <w:t>sychology</w:t>
      </w:r>
      <w:r w:rsidR="000978C9" w:rsidRPr="00D21080">
        <w:rPr>
          <w:sz w:val="44"/>
          <w:szCs w:val="44"/>
        </w:rPr>
        <w:t xml:space="preserve"> service</w:t>
      </w:r>
      <w:r w:rsidRPr="00D21080">
        <w:rPr>
          <w:sz w:val="44"/>
          <w:szCs w:val="44"/>
        </w:rPr>
        <w:t xml:space="preserve">, </w:t>
      </w:r>
      <w:r w:rsidR="00E91849" w:rsidRPr="00D21080">
        <w:rPr>
          <w:sz w:val="44"/>
          <w:szCs w:val="44"/>
        </w:rPr>
        <w:t>Child and Adolescent Mental Health Service (</w:t>
      </w:r>
      <w:r w:rsidR="006253A7" w:rsidRPr="00D21080">
        <w:rPr>
          <w:sz w:val="44"/>
          <w:szCs w:val="44"/>
        </w:rPr>
        <w:t>CAMHS</w:t>
      </w:r>
      <w:r w:rsidR="00E91849" w:rsidRPr="00D21080">
        <w:rPr>
          <w:sz w:val="44"/>
          <w:szCs w:val="44"/>
        </w:rPr>
        <w:t>)</w:t>
      </w:r>
      <w:r w:rsidR="006253A7" w:rsidRPr="00D21080">
        <w:rPr>
          <w:sz w:val="44"/>
          <w:szCs w:val="44"/>
        </w:rPr>
        <w:t xml:space="preserve">, </w:t>
      </w:r>
      <w:r w:rsidR="000978C9" w:rsidRPr="00D21080">
        <w:rPr>
          <w:sz w:val="44"/>
          <w:szCs w:val="44"/>
        </w:rPr>
        <w:t>E</w:t>
      </w:r>
      <w:r w:rsidRPr="00D21080">
        <w:rPr>
          <w:sz w:val="44"/>
          <w:szCs w:val="44"/>
        </w:rPr>
        <w:t xml:space="preserve">arly </w:t>
      </w:r>
      <w:r w:rsidR="000978C9" w:rsidRPr="00D21080">
        <w:rPr>
          <w:sz w:val="44"/>
          <w:szCs w:val="44"/>
        </w:rPr>
        <w:t>H</w:t>
      </w:r>
      <w:r w:rsidRPr="00D21080">
        <w:rPr>
          <w:sz w:val="44"/>
          <w:szCs w:val="44"/>
        </w:rPr>
        <w:t xml:space="preserve">elp and </w:t>
      </w:r>
      <w:r w:rsidR="000978C9" w:rsidRPr="00D21080">
        <w:rPr>
          <w:sz w:val="44"/>
          <w:szCs w:val="44"/>
        </w:rPr>
        <w:t xml:space="preserve">other </w:t>
      </w:r>
      <w:r w:rsidRPr="00D21080">
        <w:rPr>
          <w:sz w:val="44"/>
          <w:szCs w:val="44"/>
        </w:rPr>
        <w:t>health services. Parental consent is sought prior to referral. Advice from specialists is shared with staff and reviewed to support implementation within daily practice.</w:t>
      </w:r>
      <w:r w:rsidR="000978C9" w:rsidRPr="00D21080">
        <w:rPr>
          <w:sz w:val="44"/>
          <w:szCs w:val="44"/>
        </w:rPr>
        <w:t xml:space="preserve"> </w:t>
      </w:r>
    </w:p>
    <w:p w14:paraId="0D93048D" w14:textId="28528117" w:rsidR="000978C9" w:rsidRPr="00D21080" w:rsidRDefault="000978C9" w:rsidP="00D21080">
      <w:pPr>
        <w:rPr>
          <w:rFonts w:hint="eastAsia"/>
          <w:sz w:val="44"/>
          <w:szCs w:val="44"/>
        </w:rPr>
      </w:pPr>
      <w:r w:rsidRPr="00D21080">
        <w:rPr>
          <w:sz w:val="44"/>
          <w:szCs w:val="44"/>
        </w:rPr>
        <w:t xml:space="preserve">The federation SENCO signposts staff to </w:t>
      </w:r>
      <w:r w:rsidR="00942D02" w:rsidRPr="00D21080">
        <w:rPr>
          <w:sz w:val="44"/>
          <w:szCs w:val="44"/>
        </w:rPr>
        <w:t xml:space="preserve">training courses and resources relevant to the needs of pupils within the class from the North Yorkshire Education Service, </w:t>
      </w:r>
      <w:proofErr w:type="spellStart"/>
      <w:r w:rsidR="00942D02" w:rsidRPr="00D21080">
        <w:rPr>
          <w:sz w:val="44"/>
          <w:szCs w:val="44"/>
        </w:rPr>
        <w:t>nasen</w:t>
      </w:r>
      <w:proofErr w:type="spellEnd"/>
      <w:r w:rsidR="00942D02" w:rsidRPr="00D21080">
        <w:rPr>
          <w:sz w:val="44"/>
          <w:szCs w:val="44"/>
        </w:rPr>
        <w:t>, SEND Station</w:t>
      </w:r>
      <w:r w:rsidR="002B0585" w:rsidRPr="00D21080">
        <w:rPr>
          <w:sz w:val="44"/>
          <w:szCs w:val="44"/>
        </w:rPr>
        <w:t>, Compass Phoenix, SALT</w:t>
      </w:r>
      <w:r w:rsidR="00942D02" w:rsidRPr="00D21080">
        <w:rPr>
          <w:sz w:val="44"/>
          <w:szCs w:val="44"/>
        </w:rPr>
        <w:t xml:space="preserve"> and other independent providers. </w:t>
      </w:r>
      <w:r w:rsidR="00F46FE4" w:rsidRPr="00D21080">
        <w:rPr>
          <w:sz w:val="44"/>
          <w:szCs w:val="44"/>
        </w:rPr>
        <w:t>Records are kept of all training undertaken by staff and stored centrally with school administrators.</w:t>
      </w:r>
    </w:p>
    <w:p w14:paraId="4484A6CE" w14:textId="77777777" w:rsidR="00C40148" w:rsidRPr="00D21080" w:rsidRDefault="00C40148" w:rsidP="00D21080">
      <w:pPr>
        <w:pBdr>
          <w:top w:val="single" w:sz="12" w:space="0" w:color="auto"/>
        </w:pBdr>
        <w:spacing w:after="0"/>
        <w:rPr>
          <w:rFonts w:hint="eastAsia"/>
          <w:sz w:val="44"/>
          <w:szCs w:val="44"/>
        </w:rPr>
      </w:pPr>
    </w:p>
    <w:p w14:paraId="3000064D" w14:textId="77777777" w:rsidR="00C40148" w:rsidRPr="00D21080" w:rsidRDefault="00C40148" w:rsidP="00D21080">
      <w:pPr>
        <w:pStyle w:val="Heading2"/>
        <w:rPr>
          <w:rFonts w:hint="eastAsia"/>
          <w:sz w:val="44"/>
          <w:szCs w:val="44"/>
        </w:rPr>
      </w:pPr>
      <w:r w:rsidRPr="00D21080">
        <w:rPr>
          <w:sz w:val="44"/>
          <w:szCs w:val="44"/>
        </w:rPr>
        <w:lastRenderedPageBreak/>
        <w:t>10. Education, Health and Care Plans (EHCPs)</w:t>
      </w:r>
    </w:p>
    <w:p w14:paraId="4BA6B548" w14:textId="77777777" w:rsidR="00463421" w:rsidRPr="00D21080" w:rsidRDefault="00463421" w:rsidP="00D21080">
      <w:pPr>
        <w:rPr>
          <w:rFonts w:cs="Arial" w:hint="eastAsia"/>
          <w:sz w:val="44"/>
          <w:szCs w:val="44"/>
        </w:rPr>
      </w:pPr>
      <w:r w:rsidRPr="00D21080">
        <w:rPr>
          <w:rFonts w:cs="Arial"/>
          <w:sz w:val="44"/>
          <w:szCs w:val="44"/>
        </w:rPr>
        <w:t>If a child has lifelong or significant complex difficulties, they may undergo a Statutory Assessment Process which is usually requested by the school but can be requested by the family. These assessments take place where the complexity of need or the lack of clarity around the needs of the child is such that a multi-agency approach is needed.</w:t>
      </w:r>
    </w:p>
    <w:p w14:paraId="5585757A" w14:textId="211922DC" w:rsidR="00463421" w:rsidRPr="00D21080" w:rsidRDefault="00463421" w:rsidP="00D21080">
      <w:pPr>
        <w:rPr>
          <w:rFonts w:cs="Arial" w:hint="eastAsia"/>
          <w:sz w:val="44"/>
          <w:szCs w:val="44"/>
        </w:rPr>
      </w:pPr>
      <w:r w:rsidRPr="00D21080">
        <w:rPr>
          <w:rFonts w:cs="Arial"/>
          <w:sz w:val="44"/>
          <w:szCs w:val="44"/>
        </w:rPr>
        <w:t>Information from a variety of sources, including parents/</w:t>
      </w:r>
      <w:proofErr w:type="spellStart"/>
      <w:r w:rsidRPr="00D21080">
        <w:rPr>
          <w:rFonts w:cs="Arial"/>
          <w:sz w:val="44"/>
          <w:szCs w:val="44"/>
        </w:rPr>
        <w:t>carers</w:t>
      </w:r>
      <w:proofErr w:type="spellEnd"/>
      <w:r w:rsidRPr="00D21080">
        <w:rPr>
          <w:rFonts w:cs="Arial"/>
          <w:sz w:val="44"/>
          <w:szCs w:val="44"/>
        </w:rPr>
        <w:t xml:space="preserve">, teachers, SENCOs, social care and health care professionals is combined to form an Education, Health and Care (EHC) Plan assessment. If it is decided that the child’s needs are not being met by the support that is ordinarily available, an EHC plan is provided. Parents have the right to appeal against the content of an EHC plan. Once the plan has been agreed it will be reviewed annually. </w:t>
      </w:r>
      <w:r w:rsidR="00AE10C6" w:rsidRPr="00D21080">
        <w:rPr>
          <w:rFonts w:cs="Arial"/>
          <w:sz w:val="44"/>
          <w:szCs w:val="44"/>
        </w:rPr>
        <w:t xml:space="preserve">This </w:t>
      </w:r>
      <w:r w:rsidR="00AE10C6" w:rsidRPr="00D21080">
        <w:rPr>
          <w:rFonts w:cs="Arial"/>
          <w:b/>
          <w:sz w:val="44"/>
          <w:szCs w:val="44"/>
        </w:rPr>
        <w:t>must</w:t>
      </w:r>
      <w:r w:rsidR="00AE10C6" w:rsidRPr="00D21080">
        <w:rPr>
          <w:rFonts w:cs="Arial"/>
          <w:sz w:val="44"/>
          <w:szCs w:val="44"/>
        </w:rPr>
        <w:t xml:space="preserve"> be before the date of the anniversary of the plan being issued. The SENCo will chair the meeting and complete the required paperwork.</w:t>
      </w:r>
      <w:r w:rsidR="00731657" w:rsidRPr="00D21080">
        <w:rPr>
          <w:rFonts w:cs="Arial"/>
          <w:sz w:val="44"/>
          <w:szCs w:val="44"/>
        </w:rPr>
        <w:t xml:space="preserve"> Where a child is in in receipt of an EHCP, the provision in Section F of the EHCP </w:t>
      </w:r>
      <w:r w:rsidR="00731657" w:rsidRPr="00D21080">
        <w:rPr>
          <w:rFonts w:cs="Arial"/>
          <w:b/>
          <w:sz w:val="44"/>
          <w:szCs w:val="44"/>
        </w:rPr>
        <w:t xml:space="preserve">must </w:t>
      </w:r>
      <w:r w:rsidR="00731657" w:rsidRPr="00D21080">
        <w:rPr>
          <w:rFonts w:cs="Arial"/>
          <w:sz w:val="44"/>
          <w:szCs w:val="44"/>
        </w:rPr>
        <w:t>be provided</w:t>
      </w:r>
      <w:r w:rsidR="00731657" w:rsidRPr="00D21080">
        <w:rPr>
          <w:rFonts w:cs="Arial"/>
          <w:b/>
          <w:sz w:val="44"/>
          <w:szCs w:val="44"/>
        </w:rPr>
        <w:t xml:space="preserve">. </w:t>
      </w:r>
      <w:r w:rsidR="00731657" w:rsidRPr="00D21080">
        <w:rPr>
          <w:rFonts w:cs="Arial"/>
          <w:sz w:val="44"/>
          <w:szCs w:val="44"/>
        </w:rPr>
        <w:t>Our teachers remain responsible for the CYP’s progress.</w:t>
      </w:r>
    </w:p>
    <w:p w14:paraId="7BF8BFDB" w14:textId="77777777" w:rsidR="00463421" w:rsidRPr="00D21080" w:rsidRDefault="00463421" w:rsidP="00D21080">
      <w:pPr>
        <w:rPr>
          <w:rFonts w:cs="Arial" w:hint="eastAsia"/>
          <w:sz w:val="44"/>
          <w:szCs w:val="44"/>
        </w:rPr>
      </w:pPr>
      <w:r w:rsidRPr="00D21080">
        <w:rPr>
          <w:rFonts w:cs="Arial"/>
          <w:sz w:val="44"/>
          <w:szCs w:val="44"/>
        </w:rPr>
        <w:t>Parents/</w:t>
      </w:r>
      <w:proofErr w:type="spellStart"/>
      <w:r w:rsidRPr="00D21080">
        <w:rPr>
          <w:rFonts w:cs="Arial"/>
          <w:sz w:val="44"/>
          <w:szCs w:val="44"/>
        </w:rPr>
        <w:t>carers</w:t>
      </w:r>
      <w:proofErr w:type="spellEnd"/>
      <w:r w:rsidRPr="00D21080">
        <w:rPr>
          <w:rFonts w:cs="Arial"/>
          <w:sz w:val="44"/>
          <w:szCs w:val="44"/>
        </w:rPr>
        <w:t xml:space="preserve"> and the child are fully involved in every step of this graduated approach and the school meets </w:t>
      </w:r>
      <w:r w:rsidRPr="00D21080">
        <w:rPr>
          <w:rFonts w:cs="Arial"/>
          <w:sz w:val="44"/>
          <w:szCs w:val="44"/>
        </w:rPr>
        <w:lastRenderedPageBreak/>
        <w:t>with parents/</w:t>
      </w:r>
      <w:proofErr w:type="spellStart"/>
      <w:r w:rsidRPr="00D21080">
        <w:rPr>
          <w:rFonts w:cs="Arial"/>
          <w:sz w:val="44"/>
          <w:szCs w:val="44"/>
        </w:rPr>
        <w:t>carers</w:t>
      </w:r>
      <w:proofErr w:type="spellEnd"/>
      <w:r w:rsidRPr="00D21080">
        <w:rPr>
          <w:rFonts w:cs="Arial"/>
          <w:sz w:val="44"/>
          <w:szCs w:val="44"/>
        </w:rPr>
        <w:t xml:space="preserve"> three times a year to discuss progress in addition to the annual review where a child has an EHC plan. Parents/</w:t>
      </w:r>
      <w:proofErr w:type="spellStart"/>
      <w:r w:rsidRPr="00D21080">
        <w:rPr>
          <w:rFonts w:cs="Arial"/>
          <w:sz w:val="44"/>
          <w:szCs w:val="44"/>
        </w:rPr>
        <w:t>carers</w:t>
      </w:r>
      <w:proofErr w:type="spellEnd"/>
      <w:r w:rsidRPr="00D21080">
        <w:rPr>
          <w:rFonts w:cs="Arial"/>
          <w:sz w:val="44"/>
          <w:szCs w:val="44"/>
        </w:rPr>
        <w:t xml:space="preserve"> are also encouraged to contact the SENCO at any time during the year where they have questions or concerns.</w:t>
      </w:r>
    </w:p>
    <w:p w14:paraId="575F020D" w14:textId="3A9AB16F" w:rsidR="00673030" w:rsidRPr="00D21080" w:rsidRDefault="00673030" w:rsidP="00D21080">
      <w:pPr>
        <w:rPr>
          <w:rFonts w:cs="Arial" w:hint="eastAsia"/>
          <w:sz w:val="44"/>
          <w:szCs w:val="44"/>
        </w:rPr>
      </w:pPr>
      <w:r w:rsidRPr="00D21080">
        <w:rPr>
          <w:rFonts w:cs="Arial"/>
          <w:sz w:val="44"/>
          <w:szCs w:val="44"/>
        </w:rPr>
        <w:t xml:space="preserve">For further details about this process and who is invited, please discuss this with the SENCo. </w:t>
      </w:r>
    </w:p>
    <w:p w14:paraId="07E73346" w14:textId="77777777" w:rsidR="00463421" w:rsidRPr="00D21080" w:rsidRDefault="00463421" w:rsidP="00D21080">
      <w:pPr>
        <w:rPr>
          <w:rFonts w:cs="Arial" w:hint="eastAsia"/>
          <w:sz w:val="44"/>
          <w:szCs w:val="44"/>
        </w:rPr>
      </w:pPr>
    </w:p>
    <w:p w14:paraId="3F7A7241" w14:textId="77777777" w:rsidR="00C40148" w:rsidRPr="00D21080" w:rsidRDefault="00C40148" w:rsidP="00D21080">
      <w:pPr>
        <w:pBdr>
          <w:top w:val="single" w:sz="12" w:space="0" w:color="auto"/>
        </w:pBdr>
        <w:spacing w:after="0"/>
        <w:rPr>
          <w:rFonts w:hint="eastAsia"/>
          <w:sz w:val="44"/>
          <w:szCs w:val="44"/>
        </w:rPr>
      </w:pPr>
    </w:p>
    <w:p w14:paraId="577DF3F7" w14:textId="77777777" w:rsidR="00C40148" w:rsidRPr="00D21080" w:rsidRDefault="00C40148" w:rsidP="00D21080">
      <w:pPr>
        <w:pStyle w:val="Heading2"/>
        <w:rPr>
          <w:rFonts w:hint="eastAsia"/>
          <w:sz w:val="44"/>
          <w:szCs w:val="44"/>
        </w:rPr>
      </w:pPr>
      <w:r w:rsidRPr="00D21080">
        <w:rPr>
          <w:sz w:val="44"/>
          <w:szCs w:val="44"/>
        </w:rPr>
        <w:t>11. Safeguarding and wellbeing (SEND)</w:t>
      </w:r>
    </w:p>
    <w:p w14:paraId="6FF85438" w14:textId="483C6D2C" w:rsidR="00937AE8" w:rsidRPr="00D21080" w:rsidRDefault="00937AE8" w:rsidP="00D21080">
      <w:pPr>
        <w:rPr>
          <w:rFonts w:cs="Arial" w:hint="eastAsia"/>
          <w:sz w:val="44"/>
          <w:szCs w:val="44"/>
        </w:rPr>
      </w:pPr>
      <w:r w:rsidRPr="00D21080">
        <w:rPr>
          <w:rFonts w:cs="Arial"/>
          <w:sz w:val="44"/>
          <w:szCs w:val="44"/>
        </w:rPr>
        <w:t xml:space="preserve">Statistically, children with SEND are more likely than their peers to experience bullying. Some children have an increased risk of abuse, and additional barriers can exist for some children with respect to </w:t>
      </w:r>
      <w:proofErr w:type="spellStart"/>
      <w:r w:rsidRPr="00D21080">
        <w:rPr>
          <w:rFonts w:cs="Arial"/>
          <w:sz w:val="44"/>
          <w:szCs w:val="44"/>
        </w:rPr>
        <w:t>recognising</w:t>
      </w:r>
      <w:proofErr w:type="spellEnd"/>
      <w:r w:rsidRPr="00D21080">
        <w:rPr>
          <w:rFonts w:cs="Arial"/>
          <w:sz w:val="44"/>
          <w:szCs w:val="44"/>
        </w:rPr>
        <w:t xml:space="preserve"> or disclosing it. We are committed to anti- discriminatory practice and </w:t>
      </w:r>
      <w:proofErr w:type="spellStart"/>
      <w:r w:rsidRPr="00D21080">
        <w:rPr>
          <w:rFonts w:cs="Arial"/>
          <w:sz w:val="44"/>
          <w:szCs w:val="44"/>
        </w:rPr>
        <w:t>recognise</w:t>
      </w:r>
      <w:proofErr w:type="spellEnd"/>
      <w:r w:rsidRPr="00D21080">
        <w:rPr>
          <w:rFonts w:cs="Arial"/>
          <w:sz w:val="44"/>
          <w:szCs w:val="44"/>
        </w:rPr>
        <w:t xml:space="preserve"> children’s diverse circumstances. We ensure that all children have the same protection, regardless of any barriers they may face. </w:t>
      </w:r>
    </w:p>
    <w:p w14:paraId="2417CEBC" w14:textId="77777777" w:rsidR="00937AE8" w:rsidRPr="00D21080" w:rsidRDefault="00937AE8" w:rsidP="00D21080">
      <w:pPr>
        <w:rPr>
          <w:rFonts w:cs="Arial" w:hint="eastAsia"/>
          <w:sz w:val="44"/>
          <w:szCs w:val="44"/>
        </w:rPr>
      </w:pPr>
      <w:r w:rsidRPr="00D21080">
        <w:rPr>
          <w:rFonts w:cs="Arial"/>
          <w:sz w:val="44"/>
          <w:szCs w:val="44"/>
        </w:rPr>
        <w:t xml:space="preserve">Children with disabilities may have regular contact with a wide network of </w:t>
      </w:r>
      <w:proofErr w:type="spellStart"/>
      <w:r w:rsidRPr="00D21080">
        <w:rPr>
          <w:rFonts w:cs="Arial"/>
          <w:sz w:val="44"/>
          <w:szCs w:val="44"/>
        </w:rPr>
        <w:t>carers</w:t>
      </w:r>
      <w:proofErr w:type="spellEnd"/>
      <w:r w:rsidRPr="00D21080">
        <w:rPr>
          <w:rFonts w:cs="Arial"/>
          <w:sz w:val="44"/>
          <w:szCs w:val="44"/>
        </w:rPr>
        <w:t xml:space="preserve"> and other adults for practical assistance in daily living, including personal intimate care, hence being mindful that such situations can increase risk.</w:t>
      </w:r>
    </w:p>
    <w:p w14:paraId="4062BF97" w14:textId="77777777" w:rsidR="00937AE8" w:rsidRPr="00D21080" w:rsidRDefault="00937AE8" w:rsidP="00D21080">
      <w:pPr>
        <w:rPr>
          <w:rFonts w:cs="Arial" w:hint="eastAsia"/>
          <w:sz w:val="44"/>
          <w:szCs w:val="44"/>
        </w:rPr>
      </w:pPr>
      <w:r w:rsidRPr="00D21080">
        <w:rPr>
          <w:rFonts w:cs="Arial"/>
          <w:sz w:val="44"/>
          <w:szCs w:val="44"/>
        </w:rPr>
        <w:lastRenderedPageBreak/>
        <w:t xml:space="preserve">Consequently, staff and governors </w:t>
      </w:r>
      <w:proofErr w:type="spellStart"/>
      <w:r w:rsidRPr="00D21080">
        <w:rPr>
          <w:rFonts w:cs="Arial"/>
          <w:sz w:val="44"/>
          <w:szCs w:val="44"/>
        </w:rPr>
        <w:t>endeavour</w:t>
      </w:r>
      <w:proofErr w:type="spellEnd"/>
      <w:r w:rsidRPr="00D21080">
        <w:rPr>
          <w:rFonts w:cs="Arial"/>
          <w:sz w:val="44"/>
          <w:szCs w:val="44"/>
        </w:rPr>
        <w:t xml:space="preserve"> to generate a culture of support and care amongst children.</w:t>
      </w:r>
    </w:p>
    <w:p w14:paraId="275CCDA9" w14:textId="09AB7BDA" w:rsidR="00937AE8" w:rsidRPr="00D21080" w:rsidRDefault="00937AE8" w:rsidP="00D21080">
      <w:pPr>
        <w:rPr>
          <w:rFonts w:cs="Arial" w:hint="eastAsia"/>
          <w:sz w:val="44"/>
          <w:szCs w:val="44"/>
        </w:rPr>
      </w:pPr>
      <w:r w:rsidRPr="00D21080">
        <w:rPr>
          <w:rFonts w:cs="Arial"/>
          <w:sz w:val="44"/>
          <w:szCs w:val="44"/>
        </w:rPr>
        <w:t xml:space="preserve">All children are taught about anti-bullying, friendships and staying safe through a combination of age-appropriate PSHE (Personal, Social, Health Education) lessons and regular whole-school assemblies. Children with specific difficulties may be teamed up with a friend to ensure their inclusion, safety, and well-being on the playground. Additionally, all staff are made aware of vulnerable children and, if appropriate, a key worker may be allocated to a specific child.  Online safety is taught in an age-appropriate manner throughout the school, as part of both the PSHE and the Computing curriculum, </w:t>
      </w:r>
      <w:proofErr w:type="spellStart"/>
      <w:r w:rsidRPr="00D21080">
        <w:rPr>
          <w:rFonts w:cs="Arial"/>
          <w:sz w:val="44"/>
          <w:szCs w:val="44"/>
        </w:rPr>
        <w:t>recognising</w:t>
      </w:r>
      <w:proofErr w:type="spellEnd"/>
      <w:r w:rsidRPr="00D21080">
        <w:rPr>
          <w:rFonts w:cs="Arial"/>
          <w:sz w:val="44"/>
          <w:szCs w:val="44"/>
        </w:rPr>
        <w:t xml:space="preserve"> the potential dangers and issues on the internet. Any bullying incident is dealt with in accordance with the school’s anti-bullying policy, which is available on the website and from the office on request. In accordance with legislation, the school has a Designated Safeguarding Lead (DSL) and </w:t>
      </w:r>
      <w:r w:rsidR="00665DCA" w:rsidRPr="00D21080">
        <w:rPr>
          <w:rFonts w:cs="Arial"/>
          <w:sz w:val="44"/>
          <w:szCs w:val="44"/>
        </w:rPr>
        <w:t xml:space="preserve">several </w:t>
      </w:r>
      <w:r w:rsidRPr="00D21080">
        <w:rPr>
          <w:rFonts w:cs="Arial"/>
          <w:sz w:val="44"/>
          <w:szCs w:val="44"/>
        </w:rPr>
        <w:t>deputy DSL</w:t>
      </w:r>
      <w:r w:rsidR="00665DCA" w:rsidRPr="00D21080">
        <w:rPr>
          <w:rFonts w:cs="Arial"/>
          <w:sz w:val="44"/>
          <w:szCs w:val="44"/>
        </w:rPr>
        <w:t>s</w:t>
      </w:r>
      <w:r w:rsidRPr="00D21080">
        <w:rPr>
          <w:rFonts w:cs="Arial"/>
          <w:sz w:val="44"/>
          <w:szCs w:val="44"/>
        </w:rPr>
        <w:t xml:space="preserve"> to deal with issues related to Child Protection and Safeguarding. All staff receive regular Child Protection awareness training.</w:t>
      </w:r>
    </w:p>
    <w:p w14:paraId="16052818" w14:textId="2B24EF93" w:rsidR="00C40148" w:rsidRPr="00D21080" w:rsidRDefault="007206BD" w:rsidP="00D21080">
      <w:pPr>
        <w:rPr>
          <w:rFonts w:hint="eastAsia"/>
          <w:sz w:val="44"/>
          <w:szCs w:val="44"/>
        </w:rPr>
      </w:pPr>
      <w:r w:rsidRPr="00D21080">
        <w:rPr>
          <w:sz w:val="44"/>
          <w:szCs w:val="44"/>
        </w:rPr>
        <w:t>S</w:t>
      </w:r>
      <w:r w:rsidR="00C40148" w:rsidRPr="00D21080">
        <w:rPr>
          <w:sz w:val="44"/>
          <w:szCs w:val="44"/>
        </w:rPr>
        <w:t>afeguarding is regularly discussed in staff and leadership meetings</w:t>
      </w:r>
      <w:r w:rsidRPr="00D21080">
        <w:rPr>
          <w:sz w:val="44"/>
          <w:szCs w:val="44"/>
        </w:rPr>
        <w:t xml:space="preserve"> and SEND</w:t>
      </w:r>
      <w:r w:rsidR="002D57A8" w:rsidRPr="00D21080">
        <w:rPr>
          <w:sz w:val="44"/>
          <w:szCs w:val="44"/>
        </w:rPr>
        <w:t>-</w:t>
      </w:r>
      <w:r w:rsidRPr="00D21080">
        <w:rPr>
          <w:sz w:val="44"/>
          <w:szCs w:val="44"/>
        </w:rPr>
        <w:t xml:space="preserve">related safeguarding </w:t>
      </w:r>
      <w:r w:rsidRPr="00D21080">
        <w:rPr>
          <w:sz w:val="44"/>
          <w:szCs w:val="44"/>
        </w:rPr>
        <w:lastRenderedPageBreak/>
        <w:t>vulnerabilities are considered within safeguarding processes</w:t>
      </w:r>
      <w:r w:rsidR="00C40148" w:rsidRPr="00D21080">
        <w:rPr>
          <w:sz w:val="44"/>
          <w:szCs w:val="44"/>
        </w:rPr>
        <w:t xml:space="preserve">. </w:t>
      </w:r>
    </w:p>
    <w:p w14:paraId="4DB97E5E" w14:textId="77777777" w:rsidR="00C40148" w:rsidRPr="00D21080" w:rsidRDefault="00C40148" w:rsidP="00D21080">
      <w:pPr>
        <w:pBdr>
          <w:top w:val="single" w:sz="12" w:space="0" w:color="auto"/>
        </w:pBdr>
        <w:spacing w:after="0"/>
        <w:rPr>
          <w:rFonts w:hint="eastAsia"/>
          <w:sz w:val="44"/>
          <w:szCs w:val="44"/>
        </w:rPr>
      </w:pPr>
    </w:p>
    <w:p w14:paraId="6031BBFB" w14:textId="77777777" w:rsidR="00C40148" w:rsidRPr="00D21080" w:rsidRDefault="00C40148" w:rsidP="00D21080">
      <w:pPr>
        <w:pStyle w:val="Heading2"/>
        <w:rPr>
          <w:rFonts w:hint="eastAsia"/>
          <w:sz w:val="44"/>
          <w:szCs w:val="44"/>
        </w:rPr>
      </w:pPr>
      <w:r w:rsidRPr="00D21080">
        <w:rPr>
          <w:sz w:val="44"/>
          <w:szCs w:val="44"/>
        </w:rPr>
        <w:t>12. Admissions, accessibility and reasonable adjustments</w:t>
      </w:r>
    </w:p>
    <w:p w14:paraId="6F05723C" w14:textId="77777777" w:rsidR="00C40148" w:rsidRPr="00D21080" w:rsidRDefault="00C40148" w:rsidP="00D21080">
      <w:pPr>
        <w:rPr>
          <w:rFonts w:hint="eastAsia"/>
          <w:sz w:val="44"/>
          <w:szCs w:val="44"/>
        </w:rPr>
      </w:pPr>
      <w:r w:rsidRPr="00D21080">
        <w:rPr>
          <w:sz w:val="44"/>
          <w:szCs w:val="44"/>
        </w:rPr>
        <w:t xml:space="preserve">Darley and </w:t>
      </w:r>
      <w:proofErr w:type="spellStart"/>
      <w:r w:rsidRPr="00D21080">
        <w:rPr>
          <w:sz w:val="44"/>
          <w:szCs w:val="44"/>
        </w:rPr>
        <w:t>Summerbridge</w:t>
      </w:r>
      <w:proofErr w:type="spellEnd"/>
      <w:r w:rsidRPr="00D21080">
        <w:rPr>
          <w:sz w:val="44"/>
          <w:szCs w:val="44"/>
        </w:rPr>
        <w:t xml:space="preserve"> Primary Schools admit pupils with SEND and make reasonable adjustments to support access to learning and school life. Adjustments may relate to routines, expectations, environments or support arrangements.</w:t>
      </w:r>
    </w:p>
    <w:p w14:paraId="429E2254" w14:textId="4D944504" w:rsidR="001436C8" w:rsidRPr="00D21080" w:rsidRDefault="001436C8" w:rsidP="00D21080">
      <w:pPr>
        <w:rPr>
          <w:rFonts w:cs="Arial" w:hint="eastAsia"/>
          <w:sz w:val="44"/>
          <w:szCs w:val="44"/>
        </w:rPr>
      </w:pPr>
      <w:r w:rsidRPr="00D21080">
        <w:rPr>
          <w:rFonts w:cs="Arial"/>
          <w:sz w:val="44"/>
          <w:szCs w:val="44"/>
        </w:rPr>
        <w:t>SEN support will include a plan for effective transition between phases of education. Plans will be shared with the SENC</w:t>
      </w:r>
      <w:r w:rsidR="00DA38A2" w:rsidRPr="00D21080">
        <w:rPr>
          <w:rFonts w:cs="Arial"/>
          <w:sz w:val="44"/>
          <w:szCs w:val="44"/>
        </w:rPr>
        <w:t>O</w:t>
      </w:r>
      <w:r w:rsidRPr="00D21080">
        <w:rPr>
          <w:rFonts w:cs="Arial"/>
          <w:sz w:val="44"/>
          <w:szCs w:val="44"/>
        </w:rPr>
        <w:t xml:space="preserve"> in the receiving setting and opportunities for </w:t>
      </w:r>
      <w:proofErr w:type="spellStart"/>
      <w:r w:rsidRPr="00D21080">
        <w:rPr>
          <w:rFonts w:cs="Arial"/>
          <w:sz w:val="44"/>
          <w:szCs w:val="44"/>
        </w:rPr>
        <w:t>phonecall</w:t>
      </w:r>
      <w:proofErr w:type="spellEnd"/>
      <w:r w:rsidRPr="00D21080">
        <w:rPr>
          <w:rFonts w:cs="Arial"/>
          <w:sz w:val="44"/>
          <w:szCs w:val="44"/>
        </w:rPr>
        <w:t xml:space="preserve"> discussions will be made where required. This will be completed in a timely way so that the receiving establishment has all the relevant information they require. The SENCo will support the class teacher. </w:t>
      </w:r>
    </w:p>
    <w:p w14:paraId="5185B674" w14:textId="325613FB" w:rsidR="00791800" w:rsidRPr="00D21080" w:rsidRDefault="00791800" w:rsidP="00D21080">
      <w:pPr>
        <w:rPr>
          <w:rFonts w:cs="Arial" w:hint="eastAsia"/>
          <w:sz w:val="44"/>
          <w:szCs w:val="44"/>
        </w:rPr>
      </w:pPr>
      <w:r w:rsidRPr="00D21080">
        <w:rPr>
          <w:rFonts w:cs="Arial"/>
          <w:sz w:val="44"/>
          <w:szCs w:val="44"/>
        </w:rPr>
        <w:t>The school accessibility plan is published on the website and fully reviewed every three years.</w:t>
      </w:r>
    </w:p>
    <w:p w14:paraId="70B381D6" w14:textId="77777777" w:rsidR="00C40148" w:rsidRPr="00D21080" w:rsidRDefault="00C40148" w:rsidP="00D21080">
      <w:pPr>
        <w:pBdr>
          <w:top w:val="single" w:sz="12" w:space="0" w:color="auto"/>
        </w:pBdr>
        <w:spacing w:after="0"/>
        <w:rPr>
          <w:rFonts w:hint="eastAsia"/>
          <w:sz w:val="44"/>
          <w:szCs w:val="44"/>
        </w:rPr>
      </w:pPr>
    </w:p>
    <w:p w14:paraId="3188DAA4" w14:textId="77777777" w:rsidR="00C40148" w:rsidRPr="00D21080" w:rsidRDefault="00C40148" w:rsidP="00D21080">
      <w:pPr>
        <w:pStyle w:val="Heading2"/>
        <w:rPr>
          <w:rFonts w:hint="eastAsia"/>
          <w:sz w:val="44"/>
          <w:szCs w:val="44"/>
        </w:rPr>
      </w:pPr>
      <w:r w:rsidRPr="00D21080">
        <w:rPr>
          <w:sz w:val="44"/>
          <w:szCs w:val="44"/>
        </w:rPr>
        <w:lastRenderedPageBreak/>
        <w:t>13. Data, record‑keeping and confidentiality</w:t>
      </w:r>
    </w:p>
    <w:p w14:paraId="6A388EA2" w14:textId="7AD8E5E3" w:rsidR="00C40148" w:rsidRPr="00D21080" w:rsidRDefault="00C40148" w:rsidP="00D21080">
      <w:pPr>
        <w:rPr>
          <w:rFonts w:hint="eastAsia"/>
          <w:sz w:val="44"/>
          <w:szCs w:val="44"/>
        </w:rPr>
      </w:pPr>
      <w:r w:rsidRPr="00D21080">
        <w:rPr>
          <w:sz w:val="44"/>
          <w:szCs w:val="44"/>
        </w:rPr>
        <w:t>SEND records are stored securely. SEND and vulnerability data are reviewed termly</w:t>
      </w:r>
      <w:r w:rsidR="009E66BC" w:rsidRPr="00D21080">
        <w:rPr>
          <w:sz w:val="44"/>
          <w:szCs w:val="44"/>
        </w:rPr>
        <w:t xml:space="preserve">, </w:t>
      </w:r>
      <w:proofErr w:type="spellStart"/>
      <w:r w:rsidR="009E66BC" w:rsidRPr="00D21080">
        <w:rPr>
          <w:sz w:val="44"/>
          <w:szCs w:val="44"/>
        </w:rPr>
        <w:t>anonymised</w:t>
      </w:r>
      <w:proofErr w:type="spellEnd"/>
      <w:r w:rsidRPr="00D21080">
        <w:rPr>
          <w:sz w:val="44"/>
          <w:szCs w:val="44"/>
        </w:rPr>
        <w:t xml:space="preserve"> and shared with governors and the Trust. </w:t>
      </w:r>
      <w:r w:rsidR="001A1B37" w:rsidRPr="00D21080">
        <w:rPr>
          <w:sz w:val="44"/>
          <w:szCs w:val="44"/>
        </w:rPr>
        <w:t xml:space="preserve">This data is </w:t>
      </w:r>
      <w:r w:rsidR="001069D3" w:rsidRPr="00D21080">
        <w:rPr>
          <w:sz w:val="44"/>
          <w:szCs w:val="44"/>
        </w:rPr>
        <w:t>compared</w:t>
      </w:r>
      <w:r w:rsidR="001A1B37" w:rsidRPr="00D21080">
        <w:rPr>
          <w:sz w:val="44"/>
          <w:szCs w:val="44"/>
        </w:rPr>
        <w:t xml:space="preserve"> with national, regional and local</w:t>
      </w:r>
      <w:r w:rsidR="00F37776" w:rsidRPr="00D21080">
        <w:rPr>
          <w:sz w:val="44"/>
          <w:szCs w:val="44"/>
        </w:rPr>
        <w:t xml:space="preserve"> statistics.</w:t>
      </w:r>
    </w:p>
    <w:p w14:paraId="16C4BA84" w14:textId="77777777" w:rsidR="00C40148" w:rsidRPr="00D21080" w:rsidRDefault="00C40148" w:rsidP="00D21080">
      <w:pPr>
        <w:rPr>
          <w:rFonts w:hint="eastAsia"/>
          <w:sz w:val="44"/>
          <w:szCs w:val="44"/>
        </w:rPr>
      </w:pPr>
      <w:r w:rsidRPr="00D21080">
        <w:rPr>
          <w:sz w:val="44"/>
          <w:szCs w:val="44"/>
        </w:rPr>
        <w:t>Information is transferred carefully at transition points to support continuity.</w:t>
      </w:r>
    </w:p>
    <w:p w14:paraId="14340F61" w14:textId="77777777" w:rsidR="00C40148" w:rsidRPr="00D21080" w:rsidRDefault="00C40148" w:rsidP="00D21080">
      <w:pPr>
        <w:pBdr>
          <w:top w:val="single" w:sz="12" w:space="0" w:color="auto"/>
        </w:pBdr>
        <w:spacing w:after="0"/>
        <w:rPr>
          <w:rFonts w:hint="eastAsia"/>
          <w:sz w:val="44"/>
          <w:szCs w:val="44"/>
        </w:rPr>
      </w:pPr>
    </w:p>
    <w:p w14:paraId="2C3EC346" w14:textId="77777777" w:rsidR="00C40148" w:rsidRPr="00D21080" w:rsidRDefault="00C40148" w:rsidP="00D21080">
      <w:pPr>
        <w:pStyle w:val="Heading2"/>
        <w:rPr>
          <w:rFonts w:hint="eastAsia"/>
          <w:sz w:val="44"/>
          <w:szCs w:val="44"/>
        </w:rPr>
      </w:pPr>
      <w:r w:rsidRPr="00D21080">
        <w:rPr>
          <w:sz w:val="44"/>
          <w:szCs w:val="44"/>
        </w:rPr>
        <w:t>14. Monitoring, evaluation and inspection readiness</w:t>
      </w:r>
    </w:p>
    <w:p w14:paraId="759338E2" w14:textId="15DAD8D8" w:rsidR="003738DF" w:rsidRPr="00D21080" w:rsidRDefault="003738DF" w:rsidP="00D21080">
      <w:pPr>
        <w:rPr>
          <w:rFonts w:cs="Arial" w:hint="eastAsia"/>
          <w:sz w:val="44"/>
          <w:szCs w:val="44"/>
        </w:rPr>
      </w:pPr>
      <w:r w:rsidRPr="00D21080">
        <w:rPr>
          <w:rFonts w:cs="Arial"/>
          <w:sz w:val="44"/>
          <w:szCs w:val="44"/>
        </w:rPr>
        <w:t>Our school ensure</w:t>
      </w:r>
      <w:r w:rsidR="00E368D1" w:rsidRPr="00D21080">
        <w:rPr>
          <w:rFonts w:cs="Arial"/>
          <w:sz w:val="44"/>
          <w:szCs w:val="44"/>
        </w:rPr>
        <w:t>s</w:t>
      </w:r>
      <w:r w:rsidRPr="00D21080">
        <w:rPr>
          <w:rFonts w:cs="Arial"/>
          <w:sz w:val="44"/>
          <w:szCs w:val="44"/>
        </w:rPr>
        <w:t xml:space="preserve"> that the SENCo has sufficient time and resources to carry out these functions. We provide our SENCo with sufficient administrative support and time away from teaching to enable them to fulfil their responsibilities in an equivalent way to other important strategic roles within a school.</w:t>
      </w:r>
    </w:p>
    <w:p w14:paraId="2BFA36AE" w14:textId="77777777" w:rsidR="003738DF" w:rsidRPr="00D21080" w:rsidRDefault="003738DF" w:rsidP="00D21080">
      <w:pPr>
        <w:rPr>
          <w:rFonts w:cs="Arial" w:hint="eastAsia"/>
          <w:sz w:val="44"/>
          <w:szCs w:val="44"/>
        </w:rPr>
      </w:pPr>
      <w:r w:rsidRPr="00D21080">
        <w:rPr>
          <w:rFonts w:cs="Arial"/>
          <w:sz w:val="44"/>
          <w:szCs w:val="44"/>
        </w:rPr>
        <w:t xml:space="preserve">Our SENCo has a strategic and operational aspect to their role. </w:t>
      </w:r>
    </w:p>
    <w:tbl>
      <w:tblPr>
        <w:tblpPr w:leftFromText="180" w:rightFromText="180" w:vertAnchor="text" w:horzAnchor="margin" w:tblpXSpec="center" w:tblpY="94"/>
        <w:tblW w:w="8495" w:type="dxa"/>
        <w:tblCellMar>
          <w:left w:w="0" w:type="dxa"/>
          <w:right w:w="0" w:type="dxa"/>
        </w:tblCellMar>
        <w:tblLook w:val="0420" w:firstRow="1" w:lastRow="0" w:firstColumn="0" w:lastColumn="0" w:noHBand="0" w:noVBand="1"/>
      </w:tblPr>
      <w:tblGrid>
        <w:gridCol w:w="4101"/>
        <w:gridCol w:w="4394"/>
      </w:tblGrid>
      <w:tr w:rsidR="00544CA8" w:rsidRPr="00D21080" w14:paraId="38463FF1" w14:textId="77777777" w:rsidTr="00CE71E4">
        <w:trPr>
          <w:trHeight w:val="584"/>
        </w:trPr>
        <w:tc>
          <w:tcPr>
            <w:tcW w:w="4101" w:type="dxa"/>
            <w:tcBorders>
              <w:top w:val="single" w:sz="8" w:space="0" w:color="FFFFFF"/>
              <w:left w:val="single" w:sz="8" w:space="0" w:color="FFFFFF"/>
              <w:bottom w:val="single" w:sz="24" w:space="0" w:color="FFFFFF"/>
              <w:right w:val="single" w:sz="8" w:space="0" w:color="FFFFFF"/>
            </w:tcBorders>
            <w:shd w:val="clear" w:color="auto" w:fill="00CC99"/>
            <w:tcMar>
              <w:top w:w="72" w:type="dxa"/>
              <w:left w:w="144" w:type="dxa"/>
              <w:bottom w:w="72" w:type="dxa"/>
              <w:right w:w="144" w:type="dxa"/>
            </w:tcMar>
            <w:hideMark/>
          </w:tcPr>
          <w:p w14:paraId="6AC3FD5D" w14:textId="77777777" w:rsidR="00544CA8" w:rsidRPr="00D21080" w:rsidRDefault="00544CA8" w:rsidP="00D21080">
            <w:pPr>
              <w:rPr>
                <w:rFonts w:ascii="Arial" w:hAnsi="Arial" w:cs="Arial"/>
                <w:sz w:val="44"/>
                <w:szCs w:val="44"/>
              </w:rPr>
            </w:pPr>
            <w:r w:rsidRPr="00D21080">
              <w:rPr>
                <w:rFonts w:ascii="Arial" w:hAnsi="Arial" w:cs="Arial"/>
                <w:b/>
                <w:bCs/>
                <w:sz w:val="44"/>
                <w:szCs w:val="44"/>
              </w:rPr>
              <w:t>Operational</w:t>
            </w:r>
          </w:p>
        </w:tc>
        <w:tc>
          <w:tcPr>
            <w:tcW w:w="4394" w:type="dxa"/>
            <w:tcBorders>
              <w:top w:val="single" w:sz="8" w:space="0" w:color="FFFFFF"/>
              <w:left w:val="single" w:sz="8" w:space="0" w:color="FFFFFF"/>
              <w:bottom w:val="single" w:sz="24" w:space="0" w:color="FFFFFF"/>
              <w:right w:val="single" w:sz="8" w:space="0" w:color="FFFFFF"/>
            </w:tcBorders>
            <w:shd w:val="clear" w:color="auto" w:fill="00CC99"/>
            <w:tcMar>
              <w:top w:w="72" w:type="dxa"/>
              <w:left w:w="144" w:type="dxa"/>
              <w:bottom w:w="72" w:type="dxa"/>
              <w:right w:w="144" w:type="dxa"/>
            </w:tcMar>
            <w:hideMark/>
          </w:tcPr>
          <w:p w14:paraId="7BDBBF49" w14:textId="77777777" w:rsidR="00544CA8" w:rsidRPr="00D21080" w:rsidRDefault="00544CA8" w:rsidP="00D21080">
            <w:pPr>
              <w:rPr>
                <w:rFonts w:ascii="Arial" w:hAnsi="Arial" w:cs="Arial"/>
                <w:sz w:val="44"/>
                <w:szCs w:val="44"/>
              </w:rPr>
            </w:pPr>
            <w:r w:rsidRPr="00D21080">
              <w:rPr>
                <w:rFonts w:ascii="Arial" w:hAnsi="Arial" w:cs="Arial"/>
                <w:b/>
                <w:bCs/>
                <w:sz w:val="44"/>
                <w:szCs w:val="44"/>
              </w:rPr>
              <w:t>Strategic</w:t>
            </w:r>
          </w:p>
        </w:tc>
      </w:tr>
      <w:tr w:rsidR="00544CA8" w:rsidRPr="00D21080" w14:paraId="16041ABA" w14:textId="77777777" w:rsidTr="00CE71E4">
        <w:trPr>
          <w:trHeight w:val="672"/>
        </w:trPr>
        <w:tc>
          <w:tcPr>
            <w:tcW w:w="4101" w:type="dxa"/>
            <w:tcBorders>
              <w:top w:val="single" w:sz="24"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hideMark/>
          </w:tcPr>
          <w:p w14:paraId="7A0FD418" w14:textId="77777777" w:rsidR="00544CA8" w:rsidRPr="00D21080" w:rsidRDefault="00544CA8" w:rsidP="00D21080">
            <w:pPr>
              <w:rPr>
                <w:rFonts w:ascii="Arial" w:hAnsi="Arial" w:cs="Arial"/>
                <w:sz w:val="44"/>
                <w:szCs w:val="44"/>
              </w:rPr>
            </w:pPr>
            <w:r w:rsidRPr="00D21080">
              <w:rPr>
                <w:rFonts w:ascii="Arial" w:hAnsi="Arial" w:cs="Arial"/>
                <w:sz w:val="44"/>
                <w:szCs w:val="44"/>
              </w:rPr>
              <w:t>Day to day systems</w:t>
            </w:r>
          </w:p>
        </w:tc>
        <w:tc>
          <w:tcPr>
            <w:tcW w:w="4394" w:type="dxa"/>
            <w:tcBorders>
              <w:top w:val="single" w:sz="24"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hideMark/>
          </w:tcPr>
          <w:p w14:paraId="4C488ADD" w14:textId="77777777" w:rsidR="00544CA8" w:rsidRPr="00D21080" w:rsidRDefault="00544CA8" w:rsidP="00D21080">
            <w:pPr>
              <w:rPr>
                <w:rFonts w:ascii="Arial" w:hAnsi="Arial" w:cs="Arial"/>
                <w:sz w:val="44"/>
                <w:szCs w:val="44"/>
              </w:rPr>
            </w:pPr>
            <w:r w:rsidRPr="00D21080">
              <w:rPr>
                <w:rFonts w:ascii="Arial" w:hAnsi="Arial" w:cs="Arial"/>
                <w:sz w:val="44"/>
                <w:szCs w:val="44"/>
              </w:rPr>
              <w:t xml:space="preserve">Knowing our school data and types of SEND and respond </w:t>
            </w:r>
            <w:r w:rsidRPr="00D21080">
              <w:rPr>
                <w:rFonts w:ascii="Arial" w:hAnsi="Arial" w:cs="Arial"/>
                <w:sz w:val="44"/>
                <w:szCs w:val="44"/>
              </w:rPr>
              <w:lastRenderedPageBreak/>
              <w:t>according with CPD for staff</w:t>
            </w:r>
          </w:p>
        </w:tc>
      </w:tr>
      <w:tr w:rsidR="00544CA8" w:rsidRPr="00D21080" w14:paraId="1B6D3FDA" w14:textId="77777777" w:rsidTr="00CE71E4">
        <w:trPr>
          <w:trHeight w:val="526"/>
        </w:trPr>
        <w:tc>
          <w:tcPr>
            <w:tcW w:w="4101" w:type="dxa"/>
            <w:tcBorders>
              <w:top w:val="single" w:sz="8" w:space="0" w:color="FFFFFF"/>
              <w:left w:val="single" w:sz="8" w:space="0" w:color="FFFFFF"/>
              <w:bottom w:val="single" w:sz="8" w:space="0" w:color="FFFFFF"/>
              <w:right w:val="single" w:sz="8" w:space="0" w:color="FFFFFF"/>
            </w:tcBorders>
            <w:shd w:val="clear" w:color="auto" w:fill="E7F6EF"/>
            <w:tcMar>
              <w:top w:w="72" w:type="dxa"/>
              <w:left w:w="144" w:type="dxa"/>
              <w:bottom w:w="72" w:type="dxa"/>
              <w:right w:w="144" w:type="dxa"/>
            </w:tcMar>
            <w:hideMark/>
          </w:tcPr>
          <w:p w14:paraId="36820E43" w14:textId="77777777" w:rsidR="00544CA8" w:rsidRPr="00D21080" w:rsidRDefault="00544CA8" w:rsidP="00D21080">
            <w:pPr>
              <w:rPr>
                <w:rFonts w:ascii="Arial" w:hAnsi="Arial" w:cs="Arial"/>
                <w:sz w:val="44"/>
                <w:szCs w:val="44"/>
              </w:rPr>
            </w:pPr>
            <w:r w:rsidRPr="00D21080">
              <w:rPr>
                <w:rFonts w:ascii="Arial" w:hAnsi="Arial" w:cs="Arial"/>
                <w:sz w:val="44"/>
                <w:szCs w:val="44"/>
              </w:rPr>
              <w:lastRenderedPageBreak/>
              <w:t>Paperwork</w:t>
            </w:r>
          </w:p>
        </w:tc>
        <w:tc>
          <w:tcPr>
            <w:tcW w:w="4394" w:type="dxa"/>
            <w:tcBorders>
              <w:top w:val="single" w:sz="8" w:space="0" w:color="FFFFFF"/>
              <w:left w:val="single" w:sz="8" w:space="0" w:color="FFFFFF"/>
              <w:bottom w:val="single" w:sz="8" w:space="0" w:color="FFFFFF"/>
              <w:right w:val="single" w:sz="8" w:space="0" w:color="FFFFFF"/>
            </w:tcBorders>
            <w:shd w:val="clear" w:color="auto" w:fill="E7F6EF"/>
            <w:tcMar>
              <w:top w:w="72" w:type="dxa"/>
              <w:left w:w="144" w:type="dxa"/>
              <w:bottom w:w="72" w:type="dxa"/>
              <w:right w:w="144" w:type="dxa"/>
            </w:tcMar>
            <w:hideMark/>
          </w:tcPr>
          <w:p w14:paraId="3669FF20" w14:textId="77777777" w:rsidR="00544CA8" w:rsidRPr="00D21080" w:rsidRDefault="00544CA8" w:rsidP="00D21080">
            <w:pPr>
              <w:rPr>
                <w:rFonts w:ascii="Arial" w:hAnsi="Arial" w:cs="Arial"/>
                <w:sz w:val="44"/>
                <w:szCs w:val="44"/>
              </w:rPr>
            </w:pPr>
            <w:r w:rsidRPr="00D21080">
              <w:rPr>
                <w:rFonts w:ascii="Arial" w:hAnsi="Arial" w:cs="Arial"/>
                <w:sz w:val="44"/>
                <w:szCs w:val="44"/>
              </w:rPr>
              <w:t xml:space="preserve">Write and implement an action plan  </w:t>
            </w:r>
          </w:p>
        </w:tc>
      </w:tr>
      <w:tr w:rsidR="00544CA8" w:rsidRPr="00D21080" w14:paraId="12B9969C" w14:textId="77777777" w:rsidTr="00CE71E4">
        <w:trPr>
          <w:trHeight w:val="584"/>
        </w:trPr>
        <w:tc>
          <w:tcPr>
            <w:tcW w:w="4101" w:type="dxa"/>
            <w:tcBorders>
              <w:top w:val="single" w:sz="8"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hideMark/>
          </w:tcPr>
          <w:p w14:paraId="49373DC6" w14:textId="77777777" w:rsidR="00544CA8" w:rsidRPr="00D21080" w:rsidRDefault="00544CA8" w:rsidP="00D21080">
            <w:pPr>
              <w:rPr>
                <w:rFonts w:ascii="Arial" w:hAnsi="Arial" w:cs="Arial"/>
                <w:sz w:val="44"/>
                <w:szCs w:val="44"/>
              </w:rPr>
            </w:pPr>
            <w:r w:rsidRPr="00D21080">
              <w:rPr>
                <w:rFonts w:ascii="Arial" w:hAnsi="Arial" w:cs="Arial"/>
                <w:sz w:val="44"/>
                <w:szCs w:val="44"/>
              </w:rPr>
              <w:t>Liaise with agencies</w:t>
            </w:r>
          </w:p>
        </w:tc>
        <w:tc>
          <w:tcPr>
            <w:tcW w:w="4394" w:type="dxa"/>
            <w:tcBorders>
              <w:top w:val="single" w:sz="8"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tcPr>
          <w:p w14:paraId="6749BBE1" w14:textId="77777777" w:rsidR="00544CA8" w:rsidRPr="00D21080" w:rsidRDefault="00544CA8" w:rsidP="00D21080">
            <w:pPr>
              <w:rPr>
                <w:rFonts w:ascii="Arial" w:hAnsi="Arial" w:cs="Arial"/>
                <w:sz w:val="44"/>
                <w:szCs w:val="44"/>
              </w:rPr>
            </w:pPr>
            <w:r w:rsidRPr="00D21080">
              <w:rPr>
                <w:rFonts w:ascii="Arial" w:hAnsi="Arial" w:cs="Arial"/>
                <w:sz w:val="44"/>
                <w:szCs w:val="44"/>
              </w:rPr>
              <w:t>Monitor and review provision and impact</w:t>
            </w:r>
          </w:p>
        </w:tc>
      </w:tr>
      <w:tr w:rsidR="00544CA8" w:rsidRPr="00D21080" w14:paraId="53E07A2E" w14:textId="77777777" w:rsidTr="00CE71E4">
        <w:trPr>
          <w:trHeight w:val="584"/>
        </w:trPr>
        <w:tc>
          <w:tcPr>
            <w:tcW w:w="4101" w:type="dxa"/>
            <w:tcBorders>
              <w:top w:val="single" w:sz="8" w:space="0" w:color="FFFFFF"/>
              <w:left w:val="single" w:sz="8" w:space="0" w:color="FFFFFF"/>
              <w:bottom w:val="single" w:sz="8" w:space="0" w:color="FFFFFF"/>
              <w:right w:val="single" w:sz="8" w:space="0" w:color="FFFFFF"/>
            </w:tcBorders>
            <w:shd w:val="clear" w:color="auto" w:fill="E7F6EF"/>
            <w:tcMar>
              <w:top w:w="72" w:type="dxa"/>
              <w:left w:w="144" w:type="dxa"/>
              <w:bottom w:w="72" w:type="dxa"/>
              <w:right w:w="144" w:type="dxa"/>
            </w:tcMar>
            <w:hideMark/>
          </w:tcPr>
          <w:p w14:paraId="74D3996A" w14:textId="77777777" w:rsidR="00544CA8" w:rsidRPr="00D21080" w:rsidRDefault="00544CA8" w:rsidP="00D21080">
            <w:pPr>
              <w:rPr>
                <w:rFonts w:ascii="Arial" w:hAnsi="Arial" w:cs="Arial"/>
                <w:sz w:val="44"/>
                <w:szCs w:val="44"/>
              </w:rPr>
            </w:pPr>
            <w:r w:rsidRPr="00D21080">
              <w:rPr>
                <w:rFonts w:ascii="Arial" w:hAnsi="Arial" w:cs="Arial"/>
                <w:sz w:val="44"/>
                <w:szCs w:val="44"/>
              </w:rPr>
              <w:t>Liaise with parents and teachers</w:t>
            </w:r>
          </w:p>
        </w:tc>
        <w:tc>
          <w:tcPr>
            <w:tcW w:w="4394" w:type="dxa"/>
            <w:tcBorders>
              <w:top w:val="single" w:sz="8" w:space="0" w:color="FFFFFF"/>
              <w:left w:val="single" w:sz="8" w:space="0" w:color="FFFFFF"/>
              <w:bottom w:val="single" w:sz="8" w:space="0" w:color="FFFFFF"/>
              <w:right w:val="single" w:sz="8" w:space="0" w:color="FFFFFF"/>
            </w:tcBorders>
            <w:shd w:val="clear" w:color="auto" w:fill="E7F6EF"/>
            <w:tcMar>
              <w:top w:w="72" w:type="dxa"/>
              <w:left w:w="144" w:type="dxa"/>
              <w:bottom w:w="72" w:type="dxa"/>
              <w:right w:w="144" w:type="dxa"/>
            </w:tcMar>
          </w:tcPr>
          <w:p w14:paraId="74B160EE" w14:textId="77777777" w:rsidR="00544CA8" w:rsidRPr="00D21080" w:rsidRDefault="00544CA8" w:rsidP="00D21080">
            <w:pPr>
              <w:rPr>
                <w:rFonts w:ascii="Arial" w:hAnsi="Arial" w:cs="Arial"/>
                <w:sz w:val="44"/>
                <w:szCs w:val="44"/>
              </w:rPr>
            </w:pPr>
            <w:r w:rsidRPr="00D21080">
              <w:rPr>
                <w:rFonts w:ascii="Arial" w:hAnsi="Arial" w:cs="Arial"/>
                <w:sz w:val="44"/>
                <w:szCs w:val="44"/>
              </w:rPr>
              <w:t>Budget – Value for money</w:t>
            </w:r>
          </w:p>
        </w:tc>
      </w:tr>
      <w:tr w:rsidR="00544CA8" w:rsidRPr="00D21080" w14:paraId="40B43E34" w14:textId="77777777" w:rsidTr="00CE71E4">
        <w:trPr>
          <w:trHeight w:val="735"/>
        </w:trPr>
        <w:tc>
          <w:tcPr>
            <w:tcW w:w="4101" w:type="dxa"/>
            <w:tcBorders>
              <w:top w:val="single" w:sz="8"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hideMark/>
          </w:tcPr>
          <w:p w14:paraId="65BC09F4" w14:textId="77777777" w:rsidR="00544CA8" w:rsidRPr="00D21080" w:rsidRDefault="00544CA8" w:rsidP="00D21080">
            <w:pPr>
              <w:rPr>
                <w:rFonts w:ascii="Arial" w:hAnsi="Arial" w:cs="Arial"/>
                <w:sz w:val="44"/>
                <w:szCs w:val="44"/>
              </w:rPr>
            </w:pPr>
            <w:r w:rsidRPr="00D21080">
              <w:rPr>
                <w:rFonts w:ascii="Arial" w:hAnsi="Arial" w:cs="Arial"/>
                <w:sz w:val="44"/>
                <w:szCs w:val="44"/>
              </w:rPr>
              <w:t>Transitions</w:t>
            </w:r>
          </w:p>
        </w:tc>
        <w:tc>
          <w:tcPr>
            <w:tcW w:w="4394" w:type="dxa"/>
            <w:tcBorders>
              <w:top w:val="single" w:sz="8"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tcPr>
          <w:p w14:paraId="79D6CE46" w14:textId="77777777" w:rsidR="00544CA8" w:rsidRPr="00D21080" w:rsidRDefault="00544CA8" w:rsidP="00D21080">
            <w:pPr>
              <w:rPr>
                <w:rFonts w:ascii="Arial" w:hAnsi="Arial" w:cs="Arial"/>
                <w:sz w:val="44"/>
                <w:szCs w:val="44"/>
              </w:rPr>
            </w:pPr>
            <w:r w:rsidRPr="00D21080">
              <w:rPr>
                <w:rFonts w:ascii="Arial" w:hAnsi="Arial" w:cs="Arial"/>
                <w:sz w:val="44"/>
                <w:szCs w:val="44"/>
              </w:rPr>
              <w:t>Review processes and systems</w:t>
            </w:r>
          </w:p>
        </w:tc>
      </w:tr>
      <w:tr w:rsidR="00544CA8" w:rsidRPr="00D21080" w14:paraId="40943DAA" w14:textId="77777777" w:rsidTr="00CE71E4">
        <w:trPr>
          <w:trHeight w:val="584"/>
        </w:trPr>
        <w:tc>
          <w:tcPr>
            <w:tcW w:w="4101" w:type="dxa"/>
            <w:tcBorders>
              <w:top w:val="single" w:sz="8" w:space="0" w:color="FFFFFF"/>
              <w:left w:val="single" w:sz="8" w:space="0" w:color="FFFFFF"/>
              <w:bottom w:val="single" w:sz="8" w:space="0" w:color="FFFFFF"/>
              <w:right w:val="single" w:sz="8" w:space="0" w:color="FFFFFF"/>
            </w:tcBorders>
            <w:shd w:val="clear" w:color="auto" w:fill="E7F6EF"/>
            <w:tcMar>
              <w:top w:w="72" w:type="dxa"/>
              <w:left w:w="144" w:type="dxa"/>
              <w:bottom w:w="72" w:type="dxa"/>
              <w:right w:w="144" w:type="dxa"/>
            </w:tcMar>
            <w:hideMark/>
          </w:tcPr>
          <w:p w14:paraId="5DC32496" w14:textId="77777777" w:rsidR="00544CA8" w:rsidRPr="00D21080" w:rsidRDefault="00544CA8" w:rsidP="00D21080">
            <w:pPr>
              <w:rPr>
                <w:rFonts w:ascii="Arial" w:hAnsi="Arial" w:cs="Arial"/>
                <w:sz w:val="44"/>
                <w:szCs w:val="44"/>
              </w:rPr>
            </w:pPr>
          </w:p>
        </w:tc>
        <w:tc>
          <w:tcPr>
            <w:tcW w:w="4394" w:type="dxa"/>
            <w:tcBorders>
              <w:top w:val="single" w:sz="8" w:space="0" w:color="FFFFFF"/>
              <w:left w:val="single" w:sz="8" w:space="0" w:color="FFFFFF"/>
              <w:bottom w:val="single" w:sz="8" w:space="0" w:color="FFFFFF"/>
              <w:right w:val="single" w:sz="8" w:space="0" w:color="FFFFFF"/>
            </w:tcBorders>
            <w:shd w:val="clear" w:color="auto" w:fill="E7F6EF"/>
            <w:tcMar>
              <w:top w:w="72" w:type="dxa"/>
              <w:left w:w="144" w:type="dxa"/>
              <w:bottom w:w="72" w:type="dxa"/>
              <w:right w:w="144" w:type="dxa"/>
            </w:tcMar>
          </w:tcPr>
          <w:p w14:paraId="225F6436" w14:textId="77777777" w:rsidR="00544CA8" w:rsidRPr="00D21080" w:rsidRDefault="00544CA8" w:rsidP="00D21080">
            <w:pPr>
              <w:rPr>
                <w:rFonts w:ascii="Arial" w:hAnsi="Arial" w:cs="Arial"/>
                <w:sz w:val="44"/>
                <w:szCs w:val="44"/>
              </w:rPr>
            </w:pPr>
            <w:r w:rsidRPr="00D21080">
              <w:rPr>
                <w:rFonts w:ascii="Arial" w:hAnsi="Arial" w:cs="Arial"/>
                <w:sz w:val="44"/>
                <w:szCs w:val="44"/>
              </w:rPr>
              <w:t>Report to SLT/Governors</w:t>
            </w:r>
          </w:p>
        </w:tc>
      </w:tr>
    </w:tbl>
    <w:p w14:paraId="3E4150C2" w14:textId="77777777" w:rsidR="00544CA8" w:rsidRPr="00D21080" w:rsidRDefault="00544CA8" w:rsidP="00D21080">
      <w:pPr>
        <w:rPr>
          <w:rFonts w:ascii="Arial" w:hAnsi="Arial" w:cs="Arial"/>
          <w:sz w:val="44"/>
          <w:szCs w:val="44"/>
        </w:rPr>
      </w:pPr>
    </w:p>
    <w:p w14:paraId="6B6EB523" w14:textId="77777777" w:rsidR="00D21080" w:rsidRDefault="00D21080" w:rsidP="00D21080">
      <w:pPr>
        <w:rPr>
          <w:rFonts w:cs="Arial"/>
          <w:sz w:val="44"/>
          <w:szCs w:val="44"/>
        </w:rPr>
      </w:pPr>
    </w:p>
    <w:p w14:paraId="421116FB" w14:textId="77777777" w:rsidR="00D21080" w:rsidRDefault="00D21080" w:rsidP="00D21080">
      <w:pPr>
        <w:rPr>
          <w:rFonts w:cs="Arial"/>
          <w:sz w:val="44"/>
          <w:szCs w:val="44"/>
        </w:rPr>
      </w:pPr>
    </w:p>
    <w:p w14:paraId="60C39834" w14:textId="77777777" w:rsidR="00D21080" w:rsidRDefault="00D21080" w:rsidP="00D21080">
      <w:pPr>
        <w:rPr>
          <w:rFonts w:cs="Arial"/>
          <w:sz w:val="44"/>
          <w:szCs w:val="44"/>
        </w:rPr>
      </w:pPr>
    </w:p>
    <w:p w14:paraId="4D62C5BB" w14:textId="77777777" w:rsidR="00D21080" w:rsidRDefault="00D21080" w:rsidP="00D21080">
      <w:pPr>
        <w:rPr>
          <w:rFonts w:cs="Arial"/>
          <w:sz w:val="44"/>
          <w:szCs w:val="44"/>
        </w:rPr>
      </w:pPr>
    </w:p>
    <w:p w14:paraId="341B0218" w14:textId="77777777" w:rsidR="00D21080" w:rsidRDefault="00D21080" w:rsidP="00D21080">
      <w:pPr>
        <w:rPr>
          <w:rFonts w:cs="Arial"/>
          <w:sz w:val="44"/>
          <w:szCs w:val="44"/>
        </w:rPr>
      </w:pPr>
    </w:p>
    <w:p w14:paraId="356C0184" w14:textId="77777777" w:rsidR="00D21080" w:rsidRDefault="00D21080" w:rsidP="00D21080">
      <w:pPr>
        <w:rPr>
          <w:rFonts w:cs="Arial"/>
          <w:sz w:val="44"/>
          <w:szCs w:val="44"/>
        </w:rPr>
      </w:pPr>
    </w:p>
    <w:p w14:paraId="385F06FC" w14:textId="77777777" w:rsidR="00D21080" w:rsidRDefault="00D21080" w:rsidP="00D21080">
      <w:pPr>
        <w:rPr>
          <w:rFonts w:cs="Arial"/>
          <w:sz w:val="44"/>
          <w:szCs w:val="44"/>
        </w:rPr>
      </w:pPr>
    </w:p>
    <w:p w14:paraId="6121A5CD" w14:textId="77777777" w:rsidR="00D21080" w:rsidRDefault="00D21080" w:rsidP="00D21080">
      <w:pPr>
        <w:rPr>
          <w:rFonts w:cs="Arial"/>
          <w:sz w:val="44"/>
          <w:szCs w:val="44"/>
        </w:rPr>
      </w:pPr>
    </w:p>
    <w:p w14:paraId="2BDF0BAB" w14:textId="77777777" w:rsidR="00D21080" w:rsidRDefault="00D21080" w:rsidP="00D21080">
      <w:pPr>
        <w:rPr>
          <w:rFonts w:cs="Arial"/>
          <w:sz w:val="44"/>
          <w:szCs w:val="44"/>
        </w:rPr>
      </w:pPr>
    </w:p>
    <w:p w14:paraId="7EF8F734" w14:textId="77777777" w:rsidR="00D21080" w:rsidRDefault="00D21080" w:rsidP="00D21080">
      <w:pPr>
        <w:rPr>
          <w:rFonts w:cs="Arial"/>
          <w:sz w:val="44"/>
          <w:szCs w:val="44"/>
        </w:rPr>
      </w:pPr>
    </w:p>
    <w:p w14:paraId="4D399F0F" w14:textId="77777777" w:rsidR="00D21080" w:rsidRDefault="00D21080" w:rsidP="00D21080">
      <w:pPr>
        <w:rPr>
          <w:rFonts w:cs="Arial"/>
          <w:sz w:val="44"/>
          <w:szCs w:val="44"/>
        </w:rPr>
      </w:pPr>
    </w:p>
    <w:p w14:paraId="7B88ED70" w14:textId="77777777" w:rsidR="00D21080" w:rsidRDefault="00D21080" w:rsidP="00D21080">
      <w:pPr>
        <w:rPr>
          <w:rFonts w:cs="Arial"/>
          <w:sz w:val="44"/>
          <w:szCs w:val="44"/>
        </w:rPr>
      </w:pPr>
    </w:p>
    <w:p w14:paraId="2C74EEFF" w14:textId="3697E069" w:rsidR="00BD065F" w:rsidRPr="00D21080" w:rsidRDefault="00BD065F" w:rsidP="00D21080">
      <w:pPr>
        <w:rPr>
          <w:rFonts w:cs="Arial" w:hint="eastAsia"/>
          <w:sz w:val="44"/>
          <w:szCs w:val="44"/>
        </w:rPr>
      </w:pPr>
      <w:r w:rsidRPr="00D21080">
        <w:rPr>
          <w:rFonts w:cs="Arial"/>
          <w:sz w:val="44"/>
          <w:szCs w:val="44"/>
        </w:rPr>
        <w:t>The monitoring of SEND provision in our school is an essential role of our SENC</w:t>
      </w:r>
      <w:r w:rsidR="00A55C61" w:rsidRPr="00D21080">
        <w:rPr>
          <w:rFonts w:cs="Arial"/>
          <w:sz w:val="44"/>
          <w:szCs w:val="44"/>
        </w:rPr>
        <w:t>O and other school leaders</w:t>
      </w:r>
      <w:r w:rsidRPr="00D21080">
        <w:rPr>
          <w:rFonts w:cs="Arial"/>
          <w:sz w:val="44"/>
          <w:szCs w:val="44"/>
        </w:rPr>
        <w:t xml:space="preserve">, as it will inform any areas for development. </w:t>
      </w:r>
    </w:p>
    <w:p w14:paraId="1D017E03" w14:textId="77777777" w:rsidR="00BD065F" w:rsidRPr="00D21080" w:rsidRDefault="00BD065F" w:rsidP="00D21080">
      <w:pPr>
        <w:rPr>
          <w:rFonts w:cs="Arial" w:hint="eastAsia"/>
          <w:sz w:val="44"/>
          <w:szCs w:val="44"/>
          <w:highlight w:val="yellow"/>
        </w:rPr>
      </w:pPr>
      <w:r w:rsidRPr="00D21080">
        <w:rPr>
          <w:rFonts w:cs="Arial"/>
          <w:sz w:val="44"/>
          <w:szCs w:val="44"/>
        </w:rPr>
        <w:t>This will be undertaken in a variety of ways such as, but not limited to:</w:t>
      </w:r>
    </w:p>
    <w:p w14:paraId="5D4BF69B" w14:textId="77777777" w:rsidR="00BD065F" w:rsidRPr="00D21080" w:rsidRDefault="00BD065F" w:rsidP="00D21080">
      <w:pPr>
        <w:numPr>
          <w:ilvl w:val="0"/>
          <w:numId w:val="21"/>
        </w:numPr>
        <w:spacing w:after="0" w:line="259" w:lineRule="auto"/>
        <w:rPr>
          <w:rFonts w:cs="Arial" w:hint="eastAsia"/>
          <w:sz w:val="44"/>
          <w:szCs w:val="44"/>
        </w:rPr>
      </w:pPr>
      <w:r w:rsidRPr="00D21080">
        <w:rPr>
          <w:rFonts w:cs="Arial"/>
          <w:sz w:val="44"/>
          <w:szCs w:val="44"/>
        </w:rPr>
        <w:t xml:space="preserve">classroom observation with a focus on: SEND provision, resources, and environment </w:t>
      </w:r>
    </w:p>
    <w:p w14:paraId="46407705" w14:textId="085DCD44" w:rsidR="00BD065F" w:rsidRPr="00D21080" w:rsidRDefault="00BD065F" w:rsidP="00D21080">
      <w:pPr>
        <w:numPr>
          <w:ilvl w:val="0"/>
          <w:numId w:val="21"/>
        </w:numPr>
        <w:spacing w:after="0" w:line="259" w:lineRule="auto"/>
        <w:rPr>
          <w:rFonts w:cs="Arial" w:hint="eastAsia"/>
          <w:sz w:val="44"/>
          <w:szCs w:val="44"/>
        </w:rPr>
      </w:pPr>
      <w:r w:rsidRPr="00D21080">
        <w:rPr>
          <w:rFonts w:cs="Arial"/>
          <w:sz w:val="44"/>
          <w:szCs w:val="44"/>
        </w:rPr>
        <w:lastRenderedPageBreak/>
        <w:t>scrutiny of all</w:t>
      </w:r>
      <w:r w:rsidR="00A92BF4" w:rsidRPr="00D21080">
        <w:rPr>
          <w:rFonts w:cs="Arial"/>
          <w:sz w:val="44"/>
          <w:szCs w:val="44"/>
        </w:rPr>
        <w:t xml:space="preserve"> IPMs</w:t>
      </w:r>
      <w:r w:rsidRPr="00D21080">
        <w:rPr>
          <w:rFonts w:cs="Arial"/>
          <w:sz w:val="44"/>
          <w:szCs w:val="44"/>
        </w:rPr>
        <w:t xml:space="preserve"> content, implementation, and impact </w:t>
      </w:r>
    </w:p>
    <w:p w14:paraId="3222C512" w14:textId="77777777" w:rsidR="00BD065F" w:rsidRPr="00D21080" w:rsidRDefault="00BD065F" w:rsidP="00D21080">
      <w:pPr>
        <w:numPr>
          <w:ilvl w:val="0"/>
          <w:numId w:val="21"/>
        </w:numPr>
        <w:autoSpaceDE w:val="0"/>
        <w:autoSpaceDN w:val="0"/>
        <w:adjustRightInd w:val="0"/>
        <w:spacing w:after="64" w:line="259" w:lineRule="auto"/>
        <w:contextualSpacing/>
        <w:rPr>
          <w:rFonts w:cs="Arial" w:hint="eastAsia"/>
          <w:color w:val="000000"/>
          <w:sz w:val="44"/>
          <w:szCs w:val="44"/>
        </w:rPr>
      </w:pPr>
      <w:r w:rsidRPr="00D21080">
        <w:rPr>
          <w:rFonts w:cs="Arial"/>
          <w:color w:val="000000"/>
          <w:sz w:val="44"/>
          <w:szCs w:val="44"/>
        </w:rPr>
        <w:t>quality assure the delivery of any interventions</w:t>
      </w:r>
    </w:p>
    <w:p w14:paraId="7AEF1D99" w14:textId="77777777" w:rsidR="00BD065F" w:rsidRPr="00D21080" w:rsidRDefault="00BD065F" w:rsidP="00D21080">
      <w:pPr>
        <w:numPr>
          <w:ilvl w:val="0"/>
          <w:numId w:val="21"/>
        </w:numPr>
        <w:spacing w:after="0" w:line="259" w:lineRule="auto"/>
        <w:rPr>
          <w:rFonts w:cs="Arial" w:hint="eastAsia"/>
          <w:sz w:val="44"/>
          <w:szCs w:val="44"/>
        </w:rPr>
      </w:pPr>
      <w:r w:rsidRPr="00D21080">
        <w:rPr>
          <w:rFonts w:cs="Arial"/>
          <w:sz w:val="44"/>
          <w:szCs w:val="44"/>
        </w:rPr>
        <w:t xml:space="preserve">ongoing assessment of progress and impact made by intervention groups </w:t>
      </w:r>
    </w:p>
    <w:p w14:paraId="424F8386" w14:textId="77777777" w:rsidR="00BD065F" w:rsidRPr="00D21080" w:rsidRDefault="00BD065F" w:rsidP="00D21080">
      <w:pPr>
        <w:numPr>
          <w:ilvl w:val="0"/>
          <w:numId w:val="21"/>
        </w:numPr>
        <w:spacing w:after="0" w:line="259" w:lineRule="auto"/>
        <w:rPr>
          <w:rFonts w:cs="Arial" w:hint="eastAsia"/>
          <w:sz w:val="44"/>
          <w:szCs w:val="44"/>
        </w:rPr>
      </w:pPr>
      <w:r w:rsidRPr="00D21080">
        <w:rPr>
          <w:rFonts w:cs="Arial"/>
          <w:sz w:val="44"/>
          <w:szCs w:val="44"/>
        </w:rPr>
        <w:t xml:space="preserve">work sampling of pupils with SEND at least termly via book scrutiny, involving subject leaders </w:t>
      </w:r>
    </w:p>
    <w:p w14:paraId="7F7578C7" w14:textId="77777777" w:rsidR="00BD065F" w:rsidRPr="00D21080" w:rsidRDefault="00BD065F" w:rsidP="00D21080">
      <w:pPr>
        <w:numPr>
          <w:ilvl w:val="0"/>
          <w:numId w:val="21"/>
        </w:numPr>
        <w:spacing w:after="0" w:line="259" w:lineRule="auto"/>
        <w:rPr>
          <w:rFonts w:cs="Arial" w:hint="eastAsia"/>
          <w:sz w:val="44"/>
          <w:szCs w:val="44"/>
        </w:rPr>
      </w:pPr>
      <w:r w:rsidRPr="00D21080">
        <w:rPr>
          <w:rFonts w:cs="Arial"/>
          <w:sz w:val="44"/>
          <w:szCs w:val="44"/>
        </w:rPr>
        <w:t>attendance at pupil progress meetings</w:t>
      </w:r>
    </w:p>
    <w:p w14:paraId="58A766F9" w14:textId="77777777" w:rsidR="00BD065F" w:rsidRPr="00D21080" w:rsidRDefault="00BD065F" w:rsidP="00D21080">
      <w:pPr>
        <w:numPr>
          <w:ilvl w:val="0"/>
          <w:numId w:val="21"/>
        </w:numPr>
        <w:spacing w:after="0" w:line="259" w:lineRule="auto"/>
        <w:rPr>
          <w:rFonts w:cs="Arial" w:hint="eastAsia"/>
          <w:sz w:val="44"/>
          <w:szCs w:val="44"/>
        </w:rPr>
      </w:pPr>
      <w:r w:rsidRPr="00D21080">
        <w:rPr>
          <w:rFonts w:cs="Arial"/>
          <w:sz w:val="44"/>
          <w:szCs w:val="44"/>
        </w:rPr>
        <w:t xml:space="preserve">CYP questionnaires/discussions: after interventions, about support/provision in class and homework </w:t>
      </w:r>
    </w:p>
    <w:p w14:paraId="292641E3" w14:textId="3147EF39" w:rsidR="00BD065F" w:rsidRPr="00D21080" w:rsidRDefault="00A92BF4" w:rsidP="00D21080">
      <w:pPr>
        <w:numPr>
          <w:ilvl w:val="0"/>
          <w:numId w:val="21"/>
        </w:numPr>
        <w:spacing w:after="0" w:line="259" w:lineRule="auto"/>
        <w:rPr>
          <w:rFonts w:cs="Arial" w:hint="eastAsia"/>
          <w:sz w:val="44"/>
          <w:szCs w:val="44"/>
        </w:rPr>
      </w:pPr>
      <w:r w:rsidRPr="00D21080">
        <w:rPr>
          <w:rFonts w:cs="Arial"/>
          <w:sz w:val="44"/>
          <w:szCs w:val="44"/>
        </w:rPr>
        <w:t xml:space="preserve">collecting </w:t>
      </w:r>
      <w:r w:rsidR="00BD065F" w:rsidRPr="00D21080">
        <w:rPr>
          <w:rFonts w:cs="Arial"/>
          <w:sz w:val="44"/>
          <w:szCs w:val="44"/>
        </w:rPr>
        <w:t>staff voice</w:t>
      </w:r>
    </w:p>
    <w:p w14:paraId="3BBA7CBA" w14:textId="77777777" w:rsidR="00BD065F" w:rsidRPr="00D21080" w:rsidRDefault="00BD065F" w:rsidP="00D21080">
      <w:pPr>
        <w:numPr>
          <w:ilvl w:val="0"/>
          <w:numId w:val="21"/>
        </w:numPr>
        <w:spacing w:after="0" w:line="259" w:lineRule="auto"/>
        <w:rPr>
          <w:rFonts w:cs="Arial" w:hint="eastAsia"/>
          <w:sz w:val="44"/>
          <w:szCs w:val="44"/>
        </w:rPr>
      </w:pPr>
      <w:r w:rsidRPr="00D21080">
        <w:rPr>
          <w:rFonts w:cs="Arial"/>
          <w:bCs/>
          <w:sz w:val="44"/>
          <w:szCs w:val="44"/>
        </w:rPr>
        <w:t xml:space="preserve">effective deployment, preparedness and practice of TAs including </w:t>
      </w:r>
      <w:r w:rsidRPr="00D21080">
        <w:rPr>
          <w:rFonts w:cs="Arial"/>
          <w:sz w:val="44"/>
          <w:szCs w:val="44"/>
        </w:rPr>
        <w:t>teaching assistant interactions and questioning skills</w:t>
      </w:r>
    </w:p>
    <w:p w14:paraId="7C4FCE8C" w14:textId="77777777" w:rsidR="00BD065F" w:rsidRPr="00D21080" w:rsidRDefault="00BD065F" w:rsidP="00D21080">
      <w:pPr>
        <w:numPr>
          <w:ilvl w:val="0"/>
          <w:numId w:val="21"/>
        </w:numPr>
        <w:spacing w:after="0" w:line="259" w:lineRule="auto"/>
        <w:rPr>
          <w:rFonts w:cs="Arial" w:hint="eastAsia"/>
          <w:sz w:val="44"/>
          <w:szCs w:val="44"/>
        </w:rPr>
      </w:pPr>
      <w:r w:rsidRPr="00D21080">
        <w:rPr>
          <w:rFonts w:cs="Arial"/>
          <w:sz w:val="44"/>
          <w:szCs w:val="44"/>
        </w:rPr>
        <w:t xml:space="preserve">informal/formal feedback from staff, parents and CYP </w:t>
      </w:r>
    </w:p>
    <w:p w14:paraId="1CB3CF0B" w14:textId="38A2EEA8" w:rsidR="00BD065F" w:rsidRPr="00D21080" w:rsidRDefault="00BD065F" w:rsidP="00D21080">
      <w:pPr>
        <w:numPr>
          <w:ilvl w:val="0"/>
          <w:numId w:val="21"/>
        </w:numPr>
        <w:spacing w:after="0" w:line="259" w:lineRule="auto"/>
        <w:rPr>
          <w:rFonts w:cs="Arial" w:hint="eastAsia"/>
          <w:sz w:val="44"/>
          <w:szCs w:val="44"/>
        </w:rPr>
      </w:pPr>
      <w:r w:rsidRPr="00D21080">
        <w:rPr>
          <w:rFonts w:cs="Arial"/>
          <w:sz w:val="44"/>
          <w:szCs w:val="44"/>
        </w:rPr>
        <w:t xml:space="preserve">progress tracking, using assessment data (whole-school processes) </w:t>
      </w:r>
    </w:p>
    <w:p w14:paraId="391A87FA" w14:textId="77777777" w:rsidR="00BD065F" w:rsidRPr="00D21080" w:rsidRDefault="00BD065F" w:rsidP="00D21080">
      <w:pPr>
        <w:numPr>
          <w:ilvl w:val="0"/>
          <w:numId w:val="21"/>
        </w:numPr>
        <w:spacing w:after="0" w:line="259" w:lineRule="auto"/>
        <w:rPr>
          <w:rFonts w:cs="Arial" w:hint="eastAsia"/>
          <w:sz w:val="44"/>
          <w:szCs w:val="44"/>
        </w:rPr>
      </w:pPr>
      <w:r w:rsidRPr="00D21080">
        <w:rPr>
          <w:rFonts w:cs="Arial"/>
          <w:sz w:val="44"/>
          <w:szCs w:val="44"/>
        </w:rPr>
        <w:t>attendance records of pupils with SEND</w:t>
      </w:r>
    </w:p>
    <w:p w14:paraId="49DF5763" w14:textId="77777777" w:rsidR="00BD065F" w:rsidRPr="00D21080" w:rsidRDefault="00BD065F" w:rsidP="00D21080">
      <w:pPr>
        <w:numPr>
          <w:ilvl w:val="0"/>
          <w:numId w:val="22"/>
        </w:numPr>
        <w:spacing w:after="0" w:line="259" w:lineRule="auto"/>
        <w:rPr>
          <w:rFonts w:cs="Arial" w:hint="eastAsia"/>
          <w:sz w:val="44"/>
          <w:szCs w:val="44"/>
        </w:rPr>
      </w:pPr>
      <w:r w:rsidRPr="00D21080">
        <w:rPr>
          <w:rFonts w:cs="Arial"/>
          <w:bCs/>
          <w:sz w:val="44"/>
          <w:szCs w:val="44"/>
        </w:rPr>
        <w:t>whole</w:t>
      </w:r>
      <w:r w:rsidRPr="00D21080">
        <w:rPr>
          <w:rFonts w:cs="Arial"/>
          <w:sz w:val="44"/>
          <w:szCs w:val="44"/>
        </w:rPr>
        <w:t xml:space="preserve"> </w:t>
      </w:r>
      <w:r w:rsidRPr="00D21080">
        <w:rPr>
          <w:rFonts w:cs="Arial"/>
          <w:bCs/>
          <w:sz w:val="44"/>
          <w:szCs w:val="44"/>
        </w:rPr>
        <w:t>school provision map</w:t>
      </w:r>
      <w:r w:rsidRPr="00D21080">
        <w:rPr>
          <w:rFonts w:cs="Arial"/>
          <w:sz w:val="44"/>
          <w:szCs w:val="44"/>
        </w:rPr>
        <w:t xml:space="preserve"> </w:t>
      </w:r>
    </w:p>
    <w:p w14:paraId="18285B71" w14:textId="77777777" w:rsidR="00BD065F" w:rsidRPr="00D21080" w:rsidRDefault="00BD065F" w:rsidP="00D21080">
      <w:pPr>
        <w:numPr>
          <w:ilvl w:val="0"/>
          <w:numId w:val="22"/>
        </w:numPr>
        <w:spacing w:after="0" w:line="259" w:lineRule="auto"/>
        <w:rPr>
          <w:rFonts w:cs="Arial" w:hint="eastAsia"/>
          <w:sz w:val="44"/>
          <w:szCs w:val="44"/>
        </w:rPr>
      </w:pPr>
      <w:r w:rsidRPr="00D21080">
        <w:rPr>
          <w:rFonts w:cs="Arial"/>
          <w:sz w:val="44"/>
          <w:szCs w:val="44"/>
        </w:rPr>
        <w:t xml:space="preserve">supporting CYP and staff with </w:t>
      </w:r>
      <w:r w:rsidRPr="00D21080">
        <w:rPr>
          <w:rFonts w:cs="Arial"/>
          <w:bCs/>
          <w:sz w:val="44"/>
          <w:szCs w:val="44"/>
        </w:rPr>
        <w:t>effective transition</w:t>
      </w:r>
      <w:r w:rsidRPr="00D21080">
        <w:rPr>
          <w:rFonts w:cs="Arial"/>
          <w:sz w:val="44"/>
          <w:szCs w:val="44"/>
        </w:rPr>
        <w:t xml:space="preserve"> </w:t>
      </w:r>
    </w:p>
    <w:p w14:paraId="5F48B5CC" w14:textId="77777777" w:rsidR="00BD065F" w:rsidRPr="00D21080" w:rsidRDefault="00BD065F" w:rsidP="00D21080">
      <w:pPr>
        <w:numPr>
          <w:ilvl w:val="0"/>
          <w:numId w:val="22"/>
        </w:numPr>
        <w:spacing w:after="0" w:line="259" w:lineRule="auto"/>
        <w:rPr>
          <w:rFonts w:cs="Arial" w:hint="eastAsia"/>
          <w:sz w:val="44"/>
          <w:szCs w:val="44"/>
        </w:rPr>
      </w:pPr>
      <w:r w:rsidRPr="00D21080">
        <w:rPr>
          <w:rFonts w:cs="Arial"/>
          <w:sz w:val="44"/>
          <w:szCs w:val="44"/>
        </w:rPr>
        <w:t xml:space="preserve">consider examination/test </w:t>
      </w:r>
      <w:r w:rsidRPr="00D21080">
        <w:rPr>
          <w:rFonts w:cs="Arial"/>
          <w:bCs/>
          <w:sz w:val="44"/>
          <w:szCs w:val="44"/>
        </w:rPr>
        <w:t xml:space="preserve">access arrangements </w:t>
      </w:r>
    </w:p>
    <w:p w14:paraId="03733259" w14:textId="77777777" w:rsidR="00BD065F" w:rsidRPr="00D21080" w:rsidRDefault="00BD065F" w:rsidP="00D21080">
      <w:pPr>
        <w:numPr>
          <w:ilvl w:val="0"/>
          <w:numId w:val="22"/>
        </w:numPr>
        <w:spacing w:after="0" w:line="259" w:lineRule="auto"/>
        <w:rPr>
          <w:rFonts w:cs="Arial" w:hint="eastAsia"/>
          <w:sz w:val="44"/>
          <w:szCs w:val="44"/>
        </w:rPr>
      </w:pPr>
      <w:r w:rsidRPr="00D21080">
        <w:rPr>
          <w:rFonts w:cs="Arial"/>
          <w:sz w:val="44"/>
          <w:szCs w:val="44"/>
        </w:rPr>
        <w:t xml:space="preserve">support </w:t>
      </w:r>
      <w:r w:rsidRPr="00D21080">
        <w:rPr>
          <w:rFonts w:cs="Arial"/>
          <w:bCs/>
          <w:sz w:val="44"/>
          <w:szCs w:val="44"/>
        </w:rPr>
        <w:t>CPD with a focus on SEND</w:t>
      </w:r>
      <w:r w:rsidRPr="00D21080">
        <w:rPr>
          <w:rFonts w:cs="Arial"/>
          <w:sz w:val="44"/>
          <w:szCs w:val="44"/>
        </w:rPr>
        <w:t xml:space="preserve"> in school </w:t>
      </w:r>
    </w:p>
    <w:p w14:paraId="755F2EA3" w14:textId="77777777" w:rsidR="00BD065F" w:rsidRPr="00D21080" w:rsidRDefault="00BD065F" w:rsidP="00D21080">
      <w:pPr>
        <w:numPr>
          <w:ilvl w:val="0"/>
          <w:numId w:val="22"/>
        </w:numPr>
        <w:spacing w:after="0" w:line="259" w:lineRule="auto"/>
        <w:rPr>
          <w:rFonts w:cs="Arial" w:hint="eastAsia"/>
          <w:sz w:val="44"/>
          <w:szCs w:val="44"/>
        </w:rPr>
      </w:pPr>
      <w:r w:rsidRPr="00D21080">
        <w:rPr>
          <w:rFonts w:cs="Arial"/>
          <w:sz w:val="44"/>
          <w:szCs w:val="44"/>
        </w:rPr>
        <w:t>termly meeting with our SEN Governor</w:t>
      </w:r>
      <w:r w:rsidRPr="00D21080">
        <w:rPr>
          <w:rFonts w:cs="Arial"/>
          <w:bCs/>
          <w:sz w:val="44"/>
          <w:szCs w:val="44"/>
        </w:rPr>
        <w:t xml:space="preserve"> and report to our senior leadership team</w:t>
      </w:r>
    </w:p>
    <w:p w14:paraId="5F8D06CB" w14:textId="77777777" w:rsidR="00BD065F" w:rsidRPr="00D21080" w:rsidRDefault="00BD065F" w:rsidP="00D21080">
      <w:pPr>
        <w:rPr>
          <w:rFonts w:ascii="Arial" w:hAnsi="Arial" w:cs="Arial"/>
          <w:b/>
          <w:sz w:val="44"/>
          <w:szCs w:val="44"/>
        </w:rPr>
      </w:pPr>
    </w:p>
    <w:p w14:paraId="7150673E" w14:textId="77777777" w:rsidR="00C40148" w:rsidRPr="00D21080" w:rsidRDefault="00C40148" w:rsidP="00D21080">
      <w:pPr>
        <w:pBdr>
          <w:top w:val="single" w:sz="12" w:space="0" w:color="auto"/>
        </w:pBdr>
        <w:spacing w:after="0"/>
        <w:rPr>
          <w:rFonts w:hint="eastAsia"/>
          <w:sz w:val="44"/>
          <w:szCs w:val="44"/>
        </w:rPr>
      </w:pPr>
    </w:p>
    <w:p w14:paraId="3495B73A" w14:textId="77777777" w:rsidR="00C40148" w:rsidRPr="00D21080" w:rsidRDefault="00C40148" w:rsidP="00D21080">
      <w:pPr>
        <w:pStyle w:val="Heading2"/>
        <w:rPr>
          <w:rFonts w:hint="eastAsia"/>
          <w:sz w:val="44"/>
          <w:szCs w:val="44"/>
        </w:rPr>
      </w:pPr>
      <w:r w:rsidRPr="00D21080">
        <w:rPr>
          <w:sz w:val="44"/>
          <w:szCs w:val="44"/>
        </w:rPr>
        <w:t>15. Review and publication</w:t>
      </w:r>
    </w:p>
    <w:p w14:paraId="6EA2EFBA" w14:textId="77777777" w:rsidR="00C40148" w:rsidRPr="00D21080" w:rsidRDefault="00C40148" w:rsidP="00D21080">
      <w:pPr>
        <w:rPr>
          <w:rFonts w:hint="eastAsia"/>
          <w:sz w:val="44"/>
          <w:szCs w:val="44"/>
        </w:rPr>
      </w:pPr>
      <w:r w:rsidRPr="00D21080">
        <w:rPr>
          <w:sz w:val="44"/>
          <w:szCs w:val="44"/>
        </w:rPr>
        <w:t>This appendix is reviewed annually and updated in response to inclusion monitoring, internal evaluation and changes in guidance. It is published alongside the YCAT SEND &amp; Inclusion Policy and the federation SEND Information Report.</w:t>
      </w:r>
    </w:p>
    <w:p w14:paraId="7BD3B398" w14:textId="77777777" w:rsidR="00C40148" w:rsidRPr="00D21080" w:rsidRDefault="00C40148" w:rsidP="00D21080">
      <w:pPr>
        <w:pBdr>
          <w:top w:val="single" w:sz="12" w:space="0" w:color="auto"/>
        </w:pBdr>
        <w:spacing w:after="0"/>
        <w:rPr>
          <w:rFonts w:hint="eastAsia"/>
          <w:sz w:val="44"/>
          <w:szCs w:val="44"/>
        </w:rPr>
      </w:pPr>
    </w:p>
    <w:p w14:paraId="039DC655" w14:textId="77777777" w:rsidR="00C40148" w:rsidRPr="00D21080" w:rsidRDefault="00C40148" w:rsidP="00D21080">
      <w:pPr>
        <w:rPr>
          <w:rFonts w:hint="eastAsia"/>
          <w:sz w:val="44"/>
          <w:szCs w:val="44"/>
        </w:rPr>
      </w:pPr>
      <w:r w:rsidRPr="00D21080">
        <w:rPr>
          <w:b/>
          <w:bCs/>
          <w:sz w:val="44"/>
          <w:szCs w:val="44"/>
        </w:rPr>
        <w:t xml:space="preserve">This appendix reflects Darley and </w:t>
      </w:r>
      <w:proofErr w:type="spellStart"/>
      <w:r w:rsidRPr="00D21080">
        <w:rPr>
          <w:b/>
          <w:bCs/>
          <w:sz w:val="44"/>
          <w:szCs w:val="44"/>
        </w:rPr>
        <w:t>Summerbridge</w:t>
      </w:r>
      <w:proofErr w:type="spellEnd"/>
      <w:r w:rsidRPr="00D21080">
        <w:rPr>
          <w:b/>
          <w:bCs/>
          <w:sz w:val="44"/>
          <w:szCs w:val="44"/>
        </w:rPr>
        <w:t xml:space="preserve"> Primary Schools’</w:t>
      </w:r>
      <w:r w:rsidRPr="00D21080">
        <w:rPr>
          <w:sz w:val="44"/>
          <w:szCs w:val="44"/>
        </w:rPr>
        <w:t xml:space="preserve"> </w:t>
      </w:r>
      <w:r w:rsidRPr="00D21080">
        <w:rPr>
          <w:b/>
          <w:bCs/>
          <w:sz w:val="44"/>
          <w:szCs w:val="44"/>
        </w:rPr>
        <w:t>SEND</w:t>
      </w:r>
      <w:r w:rsidRPr="00D21080">
        <w:rPr>
          <w:sz w:val="44"/>
          <w:szCs w:val="44"/>
        </w:rPr>
        <w:t xml:space="preserve"> </w:t>
      </w:r>
      <w:r w:rsidRPr="00D21080">
        <w:rPr>
          <w:b/>
          <w:bCs/>
          <w:sz w:val="44"/>
          <w:szCs w:val="44"/>
        </w:rPr>
        <w:t>practice</w:t>
      </w:r>
      <w:r w:rsidRPr="00D21080">
        <w:rPr>
          <w:sz w:val="44"/>
          <w:szCs w:val="44"/>
        </w:rPr>
        <w:t xml:space="preserve"> </w:t>
      </w:r>
      <w:r w:rsidRPr="00D21080">
        <w:rPr>
          <w:b/>
          <w:bCs/>
          <w:sz w:val="44"/>
          <w:szCs w:val="44"/>
        </w:rPr>
        <w:t>as</w:t>
      </w:r>
      <w:r w:rsidRPr="00D21080">
        <w:rPr>
          <w:sz w:val="44"/>
          <w:szCs w:val="44"/>
        </w:rPr>
        <w:t xml:space="preserve"> </w:t>
      </w:r>
      <w:r w:rsidRPr="00D21080">
        <w:rPr>
          <w:b/>
          <w:bCs/>
          <w:sz w:val="44"/>
          <w:szCs w:val="44"/>
        </w:rPr>
        <w:t>evidenced</w:t>
      </w:r>
      <w:r w:rsidRPr="00D21080">
        <w:rPr>
          <w:sz w:val="44"/>
          <w:szCs w:val="44"/>
        </w:rPr>
        <w:t xml:space="preserve"> </w:t>
      </w:r>
      <w:r w:rsidRPr="00D21080">
        <w:rPr>
          <w:b/>
          <w:bCs/>
          <w:sz w:val="44"/>
          <w:szCs w:val="44"/>
        </w:rPr>
        <w:t>through</w:t>
      </w:r>
      <w:r w:rsidRPr="00D21080">
        <w:rPr>
          <w:sz w:val="44"/>
          <w:szCs w:val="44"/>
        </w:rPr>
        <w:t xml:space="preserve"> </w:t>
      </w:r>
      <w:r w:rsidRPr="00D21080">
        <w:rPr>
          <w:b/>
          <w:bCs/>
          <w:sz w:val="44"/>
          <w:szCs w:val="44"/>
        </w:rPr>
        <w:t>website information</w:t>
      </w:r>
      <w:r w:rsidRPr="00D21080">
        <w:rPr>
          <w:sz w:val="44"/>
          <w:szCs w:val="44"/>
        </w:rPr>
        <w:t xml:space="preserve"> </w:t>
      </w:r>
      <w:r w:rsidRPr="00D21080">
        <w:rPr>
          <w:b/>
          <w:bCs/>
          <w:sz w:val="44"/>
          <w:szCs w:val="44"/>
        </w:rPr>
        <w:t>and</w:t>
      </w:r>
      <w:r w:rsidRPr="00D21080">
        <w:rPr>
          <w:sz w:val="44"/>
          <w:szCs w:val="44"/>
        </w:rPr>
        <w:t xml:space="preserve"> </w:t>
      </w:r>
      <w:r w:rsidRPr="00D21080">
        <w:rPr>
          <w:b/>
          <w:bCs/>
          <w:sz w:val="44"/>
          <w:szCs w:val="44"/>
        </w:rPr>
        <w:t>inclusion</w:t>
      </w:r>
      <w:r w:rsidRPr="00D21080">
        <w:rPr>
          <w:sz w:val="44"/>
          <w:szCs w:val="44"/>
        </w:rPr>
        <w:t xml:space="preserve"> </w:t>
      </w:r>
      <w:r w:rsidRPr="00D21080">
        <w:rPr>
          <w:b/>
          <w:bCs/>
          <w:sz w:val="44"/>
          <w:szCs w:val="44"/>
        </w:rPr>
        <w:t>monitoring,</w:t>
      </w:r>
      <w:r w:rsidRPr="00D21080">
        <w:rPr>
          <w:sz w:val="44"/>
          <w:szCs w:val="44"/>
        </w:rPr>
        <w:t xml:space="preserve"> </w:t>
      </w:r>
      <w:r w:rsidRPr="00D21080">
        <w:rPr>
          <w:b/>
          <w:bCs/>
          <w:sz w:val="44"/>
          <w:szCs w:val="44"/>
        </w:rPr>
        <w:t>without</w:t>
      </w:r>
      <w:r w:rsidRPr="00D21080">
        <w:rPr>
          <w:sz w:val="44"/>
          <w:szCs w:val="44"/>
        </w:rPr>
        <w:t xml:space="preserve"> </w:t>
      </w:r>
      <w:r w:rsidRPr="00D21080">
        <w:rPr>
          <w:b/>
          <w:bCs/>
          <w:sz w:val="44"/>
          <w:szCs w:val="44"/>
        </w:rPr>
        <w:t>overstating</w:t>
      </w:r>
      <w:r w:rsidRPr="00D21080">
        <w:rPr>
          <w:sz w:val="44"/>
          <w:szCs w:val="44"/>
        </w:rPr>
        <w:t xml:space="preserve"> </w:t>
      </w:r>
      <w:r w:rsidRPr="00D21080">
        <w:rPr>
          <w:b/>
          <w:bCs/>
          <w:sz w:val="44"/>
          <w:szCs w:val="44"/>
        </w:rPr>
        <w:t>impact</w:t>
      </w:r>
      <w:r w:rsidRPr="00D21080">
        <w:rPr>
          <w:sz w:val="44"/>
          <w:szCs w:val="44"/>
        </w:rPr>
        <w:t xml:space="preserve"> </w:t>
      </w:r>
      <w:r w:rsidRPr="00D21080">
        <w:rPr>
          <w:b/>
          <w:bCs/>
          <w:sz w:val="44"/>
          <w:szCs w:val="44"/>
        </w:rPr>
        <w:t>beyond</w:t>
      </w:r>
      <w:r w:rsidRPr="00D21080">
        <w:rPr>
          <w:sz w:val="44"/>
          <w:szCs w:val="44"/>
        </w:rPr>
        <w:t xml:space="preserve"> </w:t>
      </w:r>
      <w:r w:rsidRPr="00D21080">
        <w:rPr>
          <w:b/>
          <w:bCs/>
          <w:sz w:val="44"/>
          <w:szCs w:val="44"/>
        </w:rPr>
        <w:t>the</w:t>
      </w:r>
      <w:r w:rsidRPr="00D21080">
        <w:rPr>
          <w:sz w:val="44"/>
          <w:szCs w:val="44"/>
        </w:rPr>
        <w:t xml:space="preserve"> </w:t>
      </w:r>
      <w:r w:rsidRPr="00D21080">
        <w:rPr>
          <w:b/>
          <w:bCs/>
          <w:sz w:val="44"/>
          <w:szCs w:val="44"/>
        </w:rPr>
        <w:t>available</w:t>
      </w:r>
      <w:r w:rsidRPr="00D21080">
        <w:rPr>
          <w:sz w:val="44"/>
          <w:szCs w:val="44"/>
        </w:rPr>
        <w:t xml:space="preserve"> </w:t>
      </w:r>
      <w:r w:rsidRPr="00D21080">
        <w:rPr>
          <w:b/>
          <w:bCs/>
          <w:sz w:val="44"/>
          <w:szCs w:val="44"/>
        </w:rPr>
        <w:t>evidence.</w:t>
      </w:r>
    </w:p>
    <w:p w14:paraId="5ABF112C" w14:textId="77777777" w:rsidR="003F1E93" w:rsidRPr="00D21080" w:rsidRDefault="003F1E93" w:rsidP="00D21080">
      <w:pPr>
        <w:rPr>
          <w:rFonts w:ascii="Calibri" w:hAnsi="Calibri" w:cs="Calibri"/>
          <w:sz w:val="44"/>
          <w:szCs w:val="44"/>
        </w:rPr>
      </w:pPr>
    </w:p>
    <w:sectPr w:rsidR="003F1E93" w:rsidRPr="00D21080" w:rsidSect="00D21080">
      <w:pgSz w:w="11906" w:h="16838"/>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badi">
    <w:charset w:val="00"/>
    <w:family w:val="swiss"/>
    <w:pitch w:val="variable"/>
    <w:sig w:usb0="8000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mbria"/>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Aptos Display">
    <w:altName w:val="Cambri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D72EA"/>
    <w:multiLevelType w:val="hybridMultilevel"/>
    <w:tmpl w:val="A12214B2"/>
    <w:lvl w:ilvl="0" w:tplc="5ABC4CFC">
      <w:start w:val="1"/>
      <w:numFmt w:val="bullet"/>
      <w:lvlText w:val=""/>
      <w:lvlJc w:val="left"/>
      <w:pPr>
        <w:ind w:left="720" w:hanging="360"/>
      </w:pPr>
      <w:rPr>
        <w:rFonts w:ascii="Symbol" w:eastAsia="Symbol" w:hAnsi="Symbol" w:cs="Symbol"/>
      </w:rPr>
    </w:lvl>
    <w:lvl w:ilvl="1" w:tplc="ED68584E">
      <w:start w:val="1"/>
      <w:numFmt w:val="bullet"/>
      <w:lvlText w:val="o"/>
      <w:lvlJc w:val="left"/>
      <w:pPr>
        <w:ind w:left="1440" w:hanging="360"/>
      </w:pPr>
      <w:rPr>
        <w:rFonts w:ascii="Courier New" w:eastAsia="Courier New" w:hAnsi="Courier New" w:cs="Courier New"/>
      </w:rPr>
    </w:lvl>
    <w:lvl w:ilvl="2" w:tplc="1ABCF33A">
      <w:start w:val="1"/>
      <w:numFmt w:val="bullet"/>
      <w:lvlText w:val=""/>
      <w:lvlJc w:val="left"/>
      <w:pPr>
        <w:ind w:left="2160" w:hanging="360"/>
      </w:pPr>
      <w:rPr>
        <w:rFonts w:ascii="Wingdings" w:eastAsia="Wingdings" w:hAnsi="Wingdings" w:cs="Wingdings"/>
      </w:rPr>
    </w:lvl>
    <w:lvl w:ilvl="3" w:tplc="894471B2">
      <w:start w:val="1"/>
      <w:numFmt w:val="bullet"/>
      <w:lvlText w:val=""/>
      <w:lvlJc w:val="left"/>
      <w:pPr>
        <w:ind w:left="2880" w:hanging="360"/>
      </w:pPr>
      <w:rPr>
        <w:rFonts w:ascii="Symbol" w:eastAsia="Symbol" w:hAnsi="Symbol" w:cs="Symbol"/>
      </w:rPr>
    </w:lvl>
    <w:lvl w:ilvl="4" w:tplc="4AB68966">
      <w:start w:val="1"/>
      <w:numFmt w:val="bullet"/>
      <w:lvlText w:val="o"/>
      <w:lvlJc w:val="left"/>
      <w:pPr>
        <w:ind w:left="3600" w:hanging="360"/>
      </w:pPr>
      <w:rPr>
        <w:rFonts w:ascii="Courier New" w:eastAsia="Courier New" w:hAnsi="Courier New" w:cs="Courier New"/>
      </w:rPr>
    </w:lvl>
    <w:lvl w:ilvl="5" w:tplc="7A3CEB2C">
      <w:start w:val="1"/>
      <w:numFmt w:val="bullet"/>
      <w:lvlText w:val=""/>
      <w:lvlJc w:val="left"/>
      <w:pPr>
        <w:ind w:left="4320" w:hanging="360"/>
      </w:pPr>
      <w:rPr>
        <w:rFonts w:ascii="Wingdings" w:eastAsia="Wingdings" w:hAnsi="Wingdings" w:cs="Wingdings"/>
      </w:rPr>
    </w:lvl>
    <w:lvl w:ilvl="6" w:tplc="83025B3E">
      <w:start w:val="1"/>
      <w:numFmt w:val="bullet"/>
      <w:lvlText w:val=""/>
      <w:lvlJc w:val="left"/>
      <w:pPr>
        <w:ind w:left="5040" w:hanging="360"/>
      </w:pPr>
      <w:rPr>
        <w:rFonts w:ascii="Symbol" w:eastAsia="Symbol" w:hAnsi="Symbol" w:cs="Symbol"/>
      </w:rPr>
    </w:lvl>
    <w:lvl w:ilvl="7" w:tplc="B7802904">
      <w:start w:val="1"/>
      <w:numFmt w:val="bullet"/>
      <w:lvlText w:val="o"/>
      <w:lvlJc w:val="left"/>
      <w:pPr>
        <w:ind w:left="5760" w:hanging="360"/>
      </w:pPr>
      <w:rPr>
        <w:rFonts w:ascii="Courier New" w:eastAsia="Courier New" w:hAnsi="Courier New" w:cs="Courier New"/>
      </w:rPr>
    </w:lvl>
    <w:lvl w:ilvl="8" w:tplc="096CBF7C">
      <w:start w:val="1"/>
      <w:numFmt w:val="bullet"/>
      <w:lvlText w:val=""/>
      <w:lvlJc w:val="left"/>
      <w:pPr>
        <w:ind w:left="6480" w:hanging="360"/>
      </w:pPr>
      <w:rPr>
        <w:rFonts w:ascii="Wingdings" w:eastAsia="Wingdings" w:hAnsi="Wingdings" w:cs="Wingdings"/>
      </w:rPr>
    </w:lvl>
  </w:abstractNum>
  <w:abstractNum w:abstractNumId="1" w15:restartNumberingAfterBreak="0">
    <w:nsid w:val="17747ADC"/>
    <w:multiLevelType w:val="hybridMultilevel"/>
    <w:tmpl w:val="1A4E8636"/>
    <w:lvl w:ilvl="0" w:tplc="2B4EBA0C">
      <w:start w:val="1"/>
      <w:numFmt w:val="bullet"/>
      <w:lvlText w:val=""/>
      <w:lvlJc w:val="left"/>
      <w:pPr>
        <w:ind w:left="720" w:hanging="360"/>
      </w:pPr>
      <w:rPr>
        <w:rFonts w:ascii="Symbol" w:eastAsia="Symbol" w:hAnsi="Symbol" w:cs="Symbol"/>
      </w:rPr>
    </w:lvl>
    <w:lvl w:ilvl="1" w:tplc="CF4AC7DC">
      <w:start w:val="1"/>
      <w:numFmt w:val="bullet"/>
      <w:lvlText w:val="o"/>
      <w:lvlJc w:val="left"/>
      <w:pPr>
        <w:ind w:left="1440" w:hanging="360"/>
      </w:pPr>
      <w:rPr>
        <w:rFonts w:ascii="Courier New" w:eastAsia="Courier New" w:hAnsi="Courier New" w:cs="Courier New"/>
      </w:rPr>
    </w:lvl>
    <w:lvl w:ilvl="2" w:tplc="E2987D6E">
      <w:start w:val="1"/>
      <w:numFmt w:val="bullet"/>
      <w:lvlText w:val=""/>
      <w:lvlJc w:val="left"/>
      <w:pPr>
        <w:ind w:left="2160" w:hanging="360"/>
      </w:pPr>
      <w:rPr>
        <w:rFonts w:ascii="Wingdings" w:eastAsia="Wingdings" w:hAnsi="Wingdings" w:cs="Wingdings"/>
      </w:rPr>
    </w:lvl>
    <w:lvl w:ilvl="3" w:tplc="59AC73CA">
      <w:start w:val="1"/>
      <w:numFmt w:val="bullet"/>
      <w:lvlText w:val=""/>
      <w:lvlJc w:val="left"/>
      <w:pPr>
        <w:ind w:left="2880" w:hanging="360"/>
      </w:pPr>
      <w:rPr>
        <w:rFonts w:ascii="Symbol" w:eastAsia="Symbol" w:hAnsi="Symbol" w:cs="Symbol"/>
      </w:rPr>
    </w:lvl>
    <w:lvl w:ilvl="4" w:tplc="9FD6693A">
      <w:start w:val="1"/>
      <w:numFmt w:val="bullet"/>
      <w:lvlText w:val="o"/>
      <w:lvlJc w:val="left"/>
      <w:pPr>
        <w:ind w:left="3600" w:hanging="360"/>
      </w:pPr>
      <w:rPr>
        <w:rFonts w:ascii="Courier New" w:eastAsia="Courier New" w:hAnsi="Courier New" w:cs="Courier New"/>
      </w:rPr>
    </w:lvl>
    <w:lvl w:ilvl="5" w:tplc="4B345894">
      <w:start w:val="1"/>
      <w:numFmt w:val="bullet"/>
      <w:lvlText w:val=""/>
      <w:lvlJc w:val="left"/>
      <w:pPr>
        <w:ind w:left="4320" w:hanging="360"/>
      </w:pPr>
      <w:rPr>
        <w:rFonts w:ascii="Wingdings" w:eastAsia="Wingdings" w:hAnsi="Wingdings" w:cs="Wingdings"/>
      </w:rPr>
    </w:lvl>
    <w:lvl w:ilvl="6" w:tplc="93D4C3AC">
      <w:start w:val="1"/>
      <w:numFmt w:val="bullet"/>
      <w:lvlText w:val=""/>
      <w:lvlJc w:val="left"/>
      <w:pPr>
        <w:ind w:left="5040" w:hanging="360"/>
      </w:pPr>
      <w:rPr>
        <w:rFonts w:ascii="Symbol" w:eastAsia="Symbol" w:hAnsi="Symbol" w:cs="Symbol"/>
      </w:rPr>
    </w:lvl>
    <w:lvl w:ilvl="7" w:tplc="15DACE84">
      <w:start w:val="1"/>
      <w:numFmt w:val="bullet"/>
      <w:lvlText w:val="o"/>
      <w:lvlJc w:val="left"/>
      <w:pPr>
        <w:ind w:left="5760" w:hanging="360"/>
      </w:pPr>
      <w:rPr>
        <w:rFonts w:ascii="Courier New" w:eastAsia="Courier New" w:hAnsi="Courier New" w:cs="Courier New"/>
      </w:rPr>
    </w:lvl>
    <w:lvl w:ilvl="8" w:tplc="479694CC">
      <w:start w:val="1"/>
      <w:numFmt w:val="bullet"/>
      <w:lvlText w:val=""/>
      <w:lvlJc w:val="left"/>
      <w:pPr>
        <w:ind w:left="6480" w:hanging="360"/>
      </w:pPr>
      <w:rPr>
        <w:rFonts w:ascii="Wingdings" w:eastAsia="Wingdings" w:hAnsi="Wingdings" w:cs="Wingdings"/>
      </w:rPr>
    </w:lvl>
  </w:abstractNum>
  <w:abstractNum w:abstractNumId="2" w15:restartNumberingAfterBreak="0">
    <w:nsid w:val="1D811922"/>
    <w:multiLevelType w:val="hybridMultilevel"/>
    <w:tmpl w:val="C7CA427E"/>
    <w:lvl w:ilvl="0" w:tplc="69928270">
      <w:start w:val="1"/>
      <w:numFmt w:val="bullet"/>
      <w:lvlText w:val=""/>
      <w:lvlJc w:val="left"/>
      <w:pPr>
        <w:ind w:left="720" w:hanging="360"/>
      </w:pPr>
      <w:rPr>
        <w:rFonts w:ascii="Symbol" w:eastAsia="Symbol" w:hAnsi="Symbol" w:cs="Symbol"/>
      </w:rPr>
    </w:lvl>
    <w:lvl w:ilvl="1" w:tplc="A10AA6B6">
      <w:start w:val="1"/>
      <w:numFmt w:val="bullet"/>
      <w:lvlText w:val="o"/>
      <w:lvlJc w:val="left"/>
      <w:pPr>
        <w:ind w:left="1440" w:hanging="360"/>
      </w:pPr>
      <w:rPr>
        <w:rFonts w:ascii="Courier New" w:eastAsia="Courier New" w:hAnsi="Courier New" w:cs="Courier New"/>
      </w:rPr>
    </w:lvl>
    <w:lvl w:ilvl="2" w:tplc="FFB692FA">
      <w:start w:val="1"/>
      <w:numFmt w:val="bullet"/>
      <w:lvlText w:val=""/>
      <w:lvlJc w:val="left"/>
      <w:pPr>
        <w:ind w:left="2160" w:hanging="360"/>
      </w:pPr>
      <w:rPr>
        <w:rFonts w:ascii="Wingdings" w:eastAsia="Wingdings" w:hAnsi="Wingdings" w:cs="Wingdings"/>
      </w:rPr>
    </w:lvl>
    <w:lvl w:ilvl="3" w:tplc="16589578">
      <w:start w:val="1"/>
      <w:numFmt w:val="bullet"/>
      <w:lvlText w:val=""/>
      <w:lvlJc w:val="left"/>
      <w:pPr>
        <w:ind w:left="2880" w:hanging="360"/>
      </w:pPr>
      <w:rPr>
        <w:rFonts w:ascii="Symbol" w:eastAsia="Symbol" w:hAnsi="Symbol" w:cs="Symbol"/>
      </w:rPr>
    </w:lvl>
    <w:lvl w:ilvl="4" w:tplc="9B2C614A">
      <w:start w:val="1"/>
      <w:numFmt w:val="bullet"/>
      <w:lvlText w:val="o"/>
      <w:lvlJc w:val="left"/>
      <w:pPr>
        <w:ind w:left="3600" w:hanging="360"/>
      </w:pPr>
      <w:rPr>
        <w:rFonts w:ascii="Courier New" w:eastAsia="Courier New" w:hAnsi="Courier New" w:cs="Courier New"/>
      </w:rPr>
    </w:lvl>
    <w:lvl w:ilvl="5" w:tplc="B1E059A0">
      <w:start w:val="1"/>
      <w:numFmt w:val="bullet"/>
      <w:lvlText w:val=""/>
      <w:lvlJc w:val="left"/>
      <w:pPr>
        <w:ind w:left="4320" w:hanging="360"/>
      </w:pPr>
      <w:rPr>
        <w:rFonts w:ascii="Wingdings" w:eastAsia="Wingdings" w:hAnsi="Wingdings" w:cs="Wingdings"/>
      </w:rPr>
    </w:lvl>
    <w:lvl w:ilvl="6" w:tplc="A202ADD2">
      <w:start w:val="1"/>
      <w:numFmt w:val="bullet"/>
      <w:lvlText w:val=""/>
      <w:lvlJc w:val="left"/>
      <w:pPr>
        <w:ind w:left="5040" w:hanging="360"/>
      </w:pPr>
      <w:rPr>
        <w:rFonts w:ascii="Symbol" w:eastAsia="Symbol" w:hAnsi="Symbol" w:cs="Symbol"/>
      </w:rPr>
    </w:lvl>
    <w:lvl w:ilvl="7" w:tplc="E54A02DC">
      <w:start w:val="1"/>
      <w:numFmt w:val="bullet"/>
      <w:lvlText w:val="o"/>
      <w:lvlJc w:val="left"/>
      <w:pPr>
        <w:ind w:left="5760" w:hanging="360"/>
      </w:pPr>
      <w:rPr>
        <w:rFonts w:ascii="Courier New" w:eastAsia="Courier New" w:hAnsi="Courier New" w:cs="Courier New"/>
      </w:rPr>
    </w:lvl>
    <w:lvl w:ilvl="8" w:tplc="18D272CC">
      <w:start w:val="1"/>
      <w:numFmt w:val="bullet"/>
      <w:lvlText w:val=""/>
      <w:lvlJc w:val="left"/>
      <w:pPr>
        <w:ind w:left="6480" w:hanging="360"/>
      </w:pPr>
      <w:rPr>
        <w:rFonts w:ascii="Wingdings" w:eastAsia="Wingdings" w:hAnsi="Wingdings" w:cs="Wingdings"/>
      </w:rPr>
    </w:lvl>
  </w:abstractNum>
  <w:abstractNum w:abstractNumId="3" w15:restartNumberingAfterBreak="0">
    <w:nsid w:val="1EC222A2"/>
    <w:multiLevelType w:val="hybridMultilevel"/>
    <w:tmpl w:val="BFA46BD0"/>
    <w:lvl w:ilvl="0" w:tplc="6A24631C">
      <w:start w:val="1"/>
      <w:numFmt w:val="bullet"/>
      <w:lvlText w:val=""/>
      <w:lvlJc w:val="left"/>
      <w:pPr>
        <w:ind w:left="720" w:hanging="360"/>
      </w:pPr>
      <w:rPr>
        <w:rFonts w:ascii="Symbol" w:eastAsia="Symbol" w:hAnsi="Symbol" w:cs="Symbol"/>
      </w:rPr>
    </w:lvl>
    <w:lvl w:ilvl="1" w:tplc="C742E2DA">
      <w:start w:val="1"/>
      <w:numFmt w:val="bullet"/>
      <w:lvlText w:val="o"/>
      <w:lvlJc w:val="left"/>
      <w:pPr>
        <w:ind w:left="1440" w:hanging="360"/>
      </w:pPr>
      <w:rPr>
        <w:rFonts w:ascii="Courier New" w:eastAsia="Courier New" w:hAnsi="Courier New" w:cs="Courier New"/>
      </w:rPr>
    </w:lvl>
    <w:lvl w:ilvl="2" w:tplc="54584EA6">
      <w:start w:val="1"/>
      <w:numFmt w:val="bullet"/>
      <w:lvlText w:val=""/>
      <w:lvlJc w:val="left"/>
      <w:pPr>
        <w:ind w:left="2160" w:hanging="360"/>
      </w:pPr>
      <w:rPr>
        <w:rFonts w:ascii="Wingdings" w:eastAsia="Wingdings" w:hAnsi="Wingdings" w:cs="Wingdings"/>
      </w:rPr>
    </w:lvl>
    <w:lvl w:ilvl="3" w:tplc="98F21D34">
      <w:start w:val="1"/>
      <w:numFmt w:val="bullet"/>
      <w:lvlText w:val=""/>
      <w:lvlJc w:val="left"/>
      <w:pPr>
        <w:ind w:left="2880" w:hanging="360"/>
      </w:pPr>
      <w:rPr>
        <w:rFonts w:ascii="Symbol" w:eastAsia="Symbol" w:hAnsi="Symbol" w:cs="Symbol"/>
      </w:rPr>
    </w:lvl>
    <w:lvl w:ilvl="4" w:tplc="97980A46">
      <w:start w:val="1"/>
      <w:numFmt w:val="bullet"/>
      <w:lvlText w:val="o"/>
      <w:lvlJc w:val="left"/>
      <w:pPr>
        <w:ind w:left="3600" w:hanging="360"/>
      </w:pPr>
      <w:rPr>
        <w:rFonts w:ascii="Courier New" w:eastAsia="Courier New" w:hAnsi="Courier New" w:cs="Courier New"/>
      </w:rPr>
    </w:lvl>
    <w:lvl w:ilvl="5" w:tplc="61848DD6">
      <w:start w:val="1"/>
      <w:numFmt w:val="bullet"/>
      <w:lvlText w:val=""/>
      <w:lvlJc w:val="left"/>
      <w:pPr>
        <w:ind w:left="4320" w:hanging="360"/>
      </w:pPr>
      <w:rPr>
        <w:rFonts w:ascii="Wingdings" w:eastAsia="Wingdings" w:hAnsi="Wingdings" w:cs="Wingdings"/>
      </w:rPr>
    </w:lvl>
    <w:lvl w:ilvl="6" w:tplc="EFFC16C6">
      <w:start w:val="1"/>
      <w:numFmt w:val="bullet"/>
      <w:lvlText w:val=""/>
      <w:lvlJc w:val="left"/>
      <w:pPr>
        <w:ind w:left="5040" w:hanging="360"/>
      </w:pPr>
      <w:rPr>
        <w:rFonts w:ascii="Symbol" w:eastAsia="Symbol" w:hAnsi="Symbol" w:cs="Symbol"/>
      </w:rPr>
    </w:lvl>
    <w:lvl w:ilvl="7" w:tplc="316C6ED6">
      <w:start w:val="1"/>
      <w:numFmt w:val="bullet"/>
      <w:lvlText w:val="o"/>
      <w:lvlJc w:val="left"/>
      <w:pPr>
        <w:ind w:left="5760" w:hanging="360"/>
      </w:pPr>
      <w:rPr>
        <w:rFonts w:ascii="Courier New" w:eastAsia="Courier New" w:hAnsi="Courier New" w:cs="Courier New"/>
      </w:rPr>
    </w:lvl>
    <w:lvl w:ilvl="8" w:tplc="6A8AA954">
      <w:start w:val="1"/>
      <w:numFmt w:val="bullet"/>
      <w:lvlText w:val=""/>
      <w:lvlJc w:val="left"/>
      <w:pPr>
        <w:ind w:left="6480" w:hanging="360"/>
      </w:pPr>
      <w:rPr>
        <w:rFonts w:ascii="Wingdings" w:eastAsia="Wingdings" w:hAnsi="Wingdings" w:cs="Wingdings"/>
      </w:rPr>
    </w:lvl>
  </w:abstractNum>
  <w:abstractNum w:abstractNumId="4" w15:restartNumberingAfterBreak="0">
    <w:nsid w:val="212F5091"/>
    <w:multiLevelType w:val="hybridMultilevel"/>
    <w:tmpl w:val="73564E78"/>
    <w:lvl w:ilvl="0" w:tplc="7254A05A">
      <w:numFmt w:val="bullet"/>
      <w:lvlText w:val="•"/>
      <w:lvlJc w:val="left"/>
      <w:pPr>
        <w:ind w:left="360" w:hanging="360"/>
      </w:pPr>
      <w:rPr>
        <w:rFonts w:ascii="Abadi" w:eastAsia="Times New Roman" w:hAnsi="Abadi" w:cs="Segoe U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19C1BF9"/>
    <w:multiLevelType w:val="hybridMultilevel"/>
    <w:tmpl w:val="91D89E34"/>
    <w:lvl w:ilvl="0" w:tplc="CF0810B0">
      <w:start w:val="1"/>
      <w:numFmt w:val="bullet"/>
      <w:lvlText w:val=""/>
      <w:lvlJc w:val="left"/>
      <w:pPr>
        <w:ind w:left="720" w:hanging="360"/>
      </w:pPr>
      <w:rPr>
        <w:rFonts w:ascii="Symbol" w:eastAsia="Symbol" w:hAnsi="Symbol" w:cs="Symbol"/>
      </w:rPr>
    </w:lvl>
    <w:lvl w:ilvl="1" w:tplc="855E0072">
      <w:start w:val="1"/>
      <w:numFmt w:val="bullet"/>
      <w:lvlText w:val="o"/>
      <w:lvlJc w:val="left"/>
      <w:pPr>
        <w:ind w:left="1440" w:hanging="360"/>
      </w:pPr>
      <w:rPr>
        <w:rFonts w:ascii="Courier New" w:eastAsia="Courier New" w:hAnsi="Courier New" w:cs="Courier New"/>
      </w:rPr>
    </w:lvl>
    <w:lvl w:ilvl="2" w:tplc="6972B1E0">
      <w:start w:val="1"/>
      <w:numFmt w:val="bullet"/>
      <w:lvlText w:val=""/>
      <w:lvlJc w:val="left"/>
      <w:pPr>
        <w:ind w:left="2160" w:hanging="360"/>
      </w:pPr>
      <w:rPr>
        <w:rFonts w:ascii="Wingdings" w:eastAsia="Wingdings" w:hAnsi="Wingdings" w:cs="Wingdings"/>
      </w:rPr>
    </w:lvl>
    <w:lvl w:ilvl="3" w:tplc="5606B1F0">
      <w:start w:val="1"/>
      <w:numFmt w:val="bullet"/>
      <w:lvlText w:val=""/>
      <w:lvlJc w:val="left"/>
      <w:pPr>
        <w:ind w:left="2880" w:hanging="360"/>
      </w:pPr>
      <w:rPr>
        <w:rFonts w:ascii="Symbol" w:eastAsia="Symbol" w:hAnsi="Symbol" w:cs="Symbol"/>
      </w:rPr>
    </w:lvl>
    <w:lvl w:ilvl="4" w:tplc="DD4403B8">
      <w:start w:val="1"/>
      <w:numFmt w:val="bullet"/>
      <w:lvlText w:val="o"/>
      <w:lvlJc w:val="left"/>
      <w:pPr>
        <w:ind w:left="3600" w:hanging="360"/>
      </w:pPr>
      <w:rPr>
        <w:rFonts w:ascii="Courier New" w:eastAsia="Courier New" w:hAnsi="Courier New" w:cs="Courier New"/>
      </w:rPr>
    </w:lvl>
    <w:lvl w:ilvl="5" w:tplc="0D3E773C">
      <w:start w:val="1"/>
      <w:numFmt w:val="bullet"/>
      <w:lvlText w:val=""/>
      <w:lvlJc w:val="left"/>
      <w:pPr>
        <w:ind w:left="4320" w:hanging="360"/>
      </w:pPr>
      <w:rPr>
        <w:rFonts w:ascii="Wingdings" w:eastAsia="Wingdings" w:hAnsi="Wingdings" w:cs="Wingdings"/>
      </w:rPr>
    </w:lvl>
    <w:lvl w:ilvl="6" w:tplc="C7941904">
      <w:start w:val="1"/>
      <w:numFmt w:val="bullet"/>
      <w:lvlText w:val=""/>
      <w:lvlJc w:val="left"/>
      <w:pPr>
        <w:ind w:left="5040" w:hanging="360"/>
      </w:pPr>
      <w:rPr>
        <w:rFonts w:ascii="Symbol" w:eastAsia="Symbol" w:hAnsi="Symbol" w:cs="Symbol"/>
      </w:rPr>
    </w:lvl>
    <w:lvl w:ilvl="7" w:tplc="296687E2">
      <w:start w:val="1"/>
      <w:numFmt w:val="bullet"/>
      <w:lvlText w:val="o"/>
      <w:lvlJc w:val="left"/>
      <w:pPr>
        <w:ind w:left="5760" w:hanging="360"/>
      </w:pPr>
      <w:rPr>
        <w:rFonts w:ascii="Courier New" w:eastAsia="Courier New" w:hAnsi="Courier New" w:cs="Courier New"/>
      </w:rPr>
    </w:lvl>
    <w:lvl w:ilvl="8" w:tplc="8F764060">
      <w:start w:val="1"/>
      <w:numFmt w:val="bullet"/>
      <w:lvlText w:val=""/>
      <w:lvlJc w:val="left"/>
      <w:pPr>
        <w:ind w:left="6480" w:hanging="360"/>
      </w:pPr>
      <w:rPr>
        <w:rFonts w:ascii="Wingdings" w:eastAsia="Wingdings" w:hAnsi="Wingdings" w:cs="Wingdings"/>
      </w:rPr>
    </w:lvl>
  </w:abstractNum>
  <w:abstractNum w:abstractNumId="6" w15:restartNumberingAfterBreak="0">
    <w:nsid w:val="2C1B4DAC"/>
    <w:multiLevelType w:val="hybridMultilevel"/>
    <w:tmpl w:val="E8C0C3B2"/>
    <w:lvl w:ilvl="0" w:tplc="2EFA95D6">
      <w:start w:val="1"/>
      <w:numFmt w:val="bullet"/>
      <w:lvlText w:val=""/>
      <w:lvlJc w:val="left"/>
      <w:pPr>
        <w:ind w:left="720" w:hanging="360"/>
      </w:pPr>
      <w:rPr>
        <w:rFonts w:ascii="Symbol" w:eastAsia="Symbol" w:hAnsi="Symbol" w:cs="Symbol"/>
      </w:rPr>
    </w:lvl>
    <w:lvl w:ilvl="1" w:tplc="D1264E1C">
      <w:start w:val="1"/>
      <w:numFmt w:val="bullet"/>
      <w:lvlText w:val="o"/>
      <w:lvlJc w:val="left"/>
      <w:pPr>
        <w:ind w:left="1440" w:hanging="360"/>
      </w:pPr>
      <w:rPr>
        <w:rFonts w:ascii="Courier New" w:eastAsia="Courier New" w:hAnsi="Courier New" w:cs="Courier New"/>
      </w:rPr>
    </w:lvl>
    <w:lvl w:ilvl="2" w:tplc="013CAED4">
      <w:start w:val="1"/>
      <w:numFmt w:val="bullet"/>
      <w:lvlText w:val=""/>
      <w:lvlJc w:val="left"/>
      <w:pPr>
        <w:ind w:left="2160" w:hanging="360"/>
      </w:pPr>
      <w:rPr>
        <w:rFonts w:ascii="Wingdings" w:eastAsia="Wingdings" w:hAnsi="Wingdings" w:cs="Wingdings"/>
      </w:rPr>
    </w:lvl>
    <w:lvl w:ilvl="3" w:tplc="78BE8774">
      <w:start w:val="1"/>
      <w:numFmt w:val="bullet"/>
      <w:lvlText w:val=""/>
      <w:lvlJc w:val="left"/>
      <w:pPr>
        <w:ind w:left="2880" w:hanging="360"/>
      </w:pPr>
      <w:rPr>
        <w:rFonts w:ascii="Symbol" w:eastAsia="Symbol" w:hAnsi="Symbol" w:cs="Symbol"/>
      </w:rPr>
    </w:lvl>
    <w:lvl w:ilvl="4" w:tplc="CC50C966">
      <w:start w:val="1"/>
      <w:numFmt w:val="bullet"/>
      <w:lvlText w:val="o"/>
      <w:lvlJc w:val="left"/>
      <w:pPr>
        <w:ind w:left="3600" w:hanging="360"/>
      </w:pPr>
      <w:rPr>
        <w:rFonts w:ascii="Courier New" w:eastAsia="Courier New" w:hAnsi="Courier New" w:cs="Courier New"/>
      </w:rPr>
    </w:lvl>
    <w:lvl w:ilvl="5" w:tplc="0518B608">
      <w:start w:val="1"/>
      <w:numFmt w:val="bullet"/>
      <w:lvlText w:val=""/>
      <w:lvlJc w:val="left"/>
      <w:pPr>
        <w:ind w:left="4320" w:hanging="360"/>
      </w:pPr>
      <w:rPr>
        <w:rFonts w:ascii="Wingdings" w:eastAsia="Wingdings" w:hAnsi="Wingdings" w:cs="Wingdings"/>
      </w:rPr>
    </w:lvl>
    <w:lvl w:ilvl="6" w:tplc="F348B460">
      <w:start w:val="1"/>
      <w:numFmt w:val="bullet"/>
      <w:lvlText w:val=""/>
      <w:lvlJc w:val="left"/>
      <w:pPr>
        <w:ind w:left="5040" w:hanging="360"/>
      </w:pPr>
      <w:rPr>
        <w:rFonts w:ascii="Symbol" w:eastAsia="Symbol" w:hAnsi="Symbol" w:cs="Symbol"/>
      </w:rPr>
    </w:lvl>
    <w:lvl w:ilvl="7" w:tplc="7430B7FE">
      <w:start w:val="1"/>
      <w:numFmt w:val="bullet"/>
      <w:lvlText w:val="o"/>
      <w:lvlJc w:val="left"/>
      <w:pPr>
        <w:ind w:left="5760" w:hanging="360"/>
      </w:pPr>
      <w:rPr>
        <w:rFonts w:ascii="Courier New" w:eastAsia="Courier New" w:hAnsi="Courier New" w:cs="Courier New"/>
      </w:rPr>
    </w:lvl>
    <w:lvl w:ilvl="8" w:tplc="2CCCF6AE">
      <w:start w:val="1"/>
      <w:numFmt w:val="bullet"/>
      <w:lvlText w:val=""/>
      <w:lvlJc w:val="left"/>
      <w:pPr>
        <w:ind w:left="6480" w:hanging="360"/>
      </w:pPr>
      <w:rPr>
        <w:rFonts w:ascii="Wingdings" w:eastAsia="Wingdings" w:hAnsi="Wingdings" w:cs="Wingdings"/>
      </w:rPr>
    </w:lvl>
  </w:abstractNum>
  <w:abstractNum w:abstractNumId="7" w15:restartNumberingAfterBreak="0">
    <w:nsid w:val="2F4352AD"/>
    <w:multiLevelType w:val="hybridMultilevel"/>
    <w:tmpl w:val="F440C43C"/>
    <w:lvl w:ilvl="0" w:tplc="E09C4858">
      <w:start w:val="1"/>
      <w:numFmt w:val="bullet"/>
      <w:lvlText w:val=""/>
      <w:lvlJc w:val="left"/>
      <w:pPr>
        <w:ind w:left="720" w:hanging="360"/>
      </w:pPr>
      <w:rPr>
        <w:rFonts w:ascii="Symbol" w:eastAsia="Symbol" w:hAnsi="Symbol" w:cs="Symbol"/>
      </w:rPr>
    </w:lvl>
    <w:lvl w:ilvl="1" w:tplc="E82470AE">
      <w:start w:val="1"/>
      <w:numFmt w:val="bullet"/>
      <w:lvlText w:val="o"/>
      <w:lvlJc w:val="left"/>
      <w:pPr>
        <w:ind w:left="1440" w:hanging="360"/>
      </w:pPr>
      <w:rPr>
        <w:rFonts w:ascii="Courier New" w:eastAsia="Courier New" w:hAnsi="Courier New" w:cs="Courier New"/>
      </w:rPr>
    </w:lvl>
    <w:lvl w:ilvl="2" w:tplc="40A20286">
      <w:start w:val="1"/>
      <w:numFmt w:val="bullet"/>
      <w:lvlText w:val=""/>
      <w:lvlJc w:val="left"/>
      <w:pPr>
        <w:ind w:left="2160" w:hanging="360"/>
      </w:pPr>
      <w:rPr>
        <w:rFonts w:ascii="Wingdings" w:eastAsia="Wingdings" w:hAnsi="Wingdings" w:cs="Wingdings"/>
      </w:rPr>
    </w:lvl>
    <w:lvl w:ilvl="3" w:tplc="2646A796">
      <w:start w:val="1"/>
      <w:numFmt w:val="bullet"/>
      <w:lvlText w:val=""/>
      <w:lvlJc w:val="left"/>
      <w:pPr>
        <w:ind w:left="2880" w:hanging="360"/>
      </w:pPr>
      <w:rPr>
        <w:rFonts w:ascii="Symbol" w:eastAsia="Symbol" w:hAnsi="Symbol" w:cs="Symbol"/>
      </w:rPr>
    </w:lvl>
    <w:lvl w:ilvl="4" w:tplc="B4F26064">
      <w:start w:val="1"/>
      <w:numFmt w:val="bullet"/>
      <w:lvlText w:val="o"/>
      <w:lvlJc w:val="left"/>
      <w:pPr>
        <w:ind w:left="3600" w:hanging="360"/>
      </w:pPr>
      <w:rPr>
        <w:rFonts w:ascii="Courier New" w:eastAsia="Courier New" w:hAnsi="Courier New" w:cs="Courier New"/>
      </w:rPr>
    </w:lvl>
    <w:lvl w:ilvl="5" w:tplc="74F2CCF2">
      <w:start w:val="1"/>
      <w:numFmt w:val="bullet"/>
      <w:lvlText w:val=""/>
      <w:lvlJc w:val="left"/>
      <w:pPr>
        <w:ind w:left="4320" w:hanging="360"/>
      </w:pPr>
      <w:rPr>
        <w:rFonts w:ascii="Wingdings" w:eastAsia="Wingdings" w:hAnsi="Wingdings" w:cs="Wingdings"/>
      </w:rPr>
    </w:lvl>
    <w:lvl w:ilvl="6" w:tplc="09902916">
      <w:start w:val="1"/>
      <w:numFmt w:val="bullet"/>
      <w:lvlText w:val=""/>
      <w:lvlJc w:val="left"/>
      <w:pPr>
        <w:ind w:left="5040" w:hanging="360"/>
      </w:pPr>
      <w:rPr>
        <w:rFonts w:ascii="Symbol" w:eastAsia="Symbol" w:hAnsi="Symbol" w:cs="Symbol"/>
      </w:rPr>
    </w:lvl>
    <w:lvl w:ilvl="7" w:tplc="B8C282C8">
      <w:start w:val="1"/>
      <w:numFmt w:val="bullet"/>
      <w:lvlText w:val="o"/>
      <w:lvlJc w:val="left"/>
      <w:pPr>
        <w:ind w:left="5760" w:hanging="360"/>
      </w:pPr>
      <w:rPr>
        <w:rFonts w:ascii="Courier New" w:eastAsia="Courier New" w:hAnsi="Courier New" w:cs="Courier New"/>
      </w:rPr>
    </w:lvl>
    <w:lvl w:ilvl="8" w:tplc="A8043B90">
      <w:start w:val="1"/>
      <w:numFmt w:val="bullet"/>
      <w:lvlText w:val=""/>
      <w:lvlJc w:val="left"/>
      <w:pPr>
        <w:ind w:left="6480" w:hanging="360"/>
      </w:pPr>
      <w:rPr>
        <w:rFonts w:ascii="Wingdings" w:eastAsia="Wingdings" w:hAnsi="Wingdings" w:cs="Wingdings"/>
      </w:rPr>
    </w:lvl>
  </w:abstractNum>
  <w:abstractNum w:abstractNumId="8" w15:restartNumberingAfterBreak="0">
    <w:nsid w:val="33D11F86"/>
    <w:multiLevelType w:val="hybridMultilevel"/>
    <w:tmpl w:val="18640316"/>
    <w:lvl w:ilvl="0" w:tplc="A61C0908">
      <w:start w:val="1"/>
      <w:numFmt w:val="bullet"/>
      <w:lvlText w:val=""/>
      <w:lvlJc w:val="left"/>
      <w:pPr>
        <w:ind w:left="720" w:hanging="360"/>
      </w:pPr>
      <w:rPr>
        <w:rFonts w:ascii="Symbol" w:eastAsia="Symbol" w:hAnsi="Symbol" w:cs="Symbol"/>
      </w:rPr>
    </w:lvl>
    <w:lvl w:ilvl="1" w:tplc="F0964F2E">
      <w:start w:val="1"/>
      <w:numFmt w:val="bullet"/>
      <w:lvlText w:val="o"/>
      <w:lvlJc w:val="left"/>
      <w:pPr>
        <w:ind w:left="1440" w:hanging="360"/>
      </w:pPr>
      <w:rPr>
        <w:rFonts w:ascii="Courier New" w:eastAsia="Courier New" w:hAnsi="Courier New" w:cs="Courier New"/>
      </w:rPr>
    </w:lvl>
    <w:lvl w:ilvl="2" w:tplc="EFCCFBD6">
      <w:start w:val="1"/>
      <w:numFmt w:val="bullet"/>
      <w:lvlText w:val=""/>
      <w:lvlJc w:val="left"/>
      <w:pPr>
        <w:ind w:left="2160" w:hanging="360"/>
      </w:pPr>
      <w:rPr>
        <w:rFonts w:ascii="Wingdings" w:eastAsia="Wingdings" w:hAnsi="Wingdings" w:cs="Wingdings"/>
      </w:rPr>
    </w:lvl>
    <w:lvl w:ilvl="3" w:tplc="DF22DA22">
      <w:start w:val="1"/>
      <w:numFmt w:val="bullet"/>
      <w:lvlText w:val=""/>
      <w:lvlJc w:val="left"/>
      <w:pPr>
        <w:ind w:left="2880" w:hanging="360"/>
      </w:pPr>
      <w:rPr>
        <w:rFonts w:ascii="Symbol" w:eastAsia="Symbol" w:hAnsi="Symbol" w:cs="Symbol"/>
      </w:rPr>
    </w:lvl>
    <w:lvl w:ilvl="4" w:tplc="CB66825C">
      <w:start w:val="1"/>
      <w:numFmt w:val="bullet"/>
      <w:lvlText w:val="o"/>
      <w:lvlJc w:val="left"/>
      <w:pPr>
        <w:ind w:left="3600" w:hanging="360"/>
      </w:pPr>
      <w:rPr>
        <w:rFonts w:ascii="Courier New" w:eastAsia="Courier New" w:hAnsi="Courier New" w:cs="Courier New"/>
      </w:rPr>
    </w:lvl>
    <w:lvl w:ilvl="5" w:tplc="A1864150">
      <w:start w:val="1"/>
      <w:numFmt w:val="bullet"/>
      <w:lvlText w:val=""/>
      <w:lvlJc w:val="left"/>
      <w:pPr>
        <w:ind w:left="4320" w:hanging="360"/>
      </w:pPr>
      <w:rPr>
        <w:rFonts w:ascii="Wingdings" w:eastAsia="Wingdings" w:hAnsi="Wingdings" w:cs="Wingdings"/>
      </w:rPr>
    </w:lvl>
    <w:lvl w:ilvl="6" w:tplc="E780C308">
      <w:start w:val="1"/>
      <w:numFmt w:val="bullet"/>
      <w:lvlText w:val=""/>
      <w:lvlJc w:val="left"/>
      <w:pPr>
        <w:ind w:left="5040" w:hanging="360"/>
      </w:pPr>
      <w:rPr>
        <w:rFonts w:ascii="Symbol" w:eastAsia="Symbol" w:hAnsi="Symbol" w:cs="Symbol"/>
      </w:rPr>
    </w:lvl>
    <w:lvl w:ilvl="7" w:tplc="93DE267A">
      <w:start w:val="1"/>
      <w:numFmt w:val="bullet"/>
      <w:lvlText w:val="o"/>
      <w:lvlJc w:val="left"/>
      <w:pPr>
        <w:ind w:left="5760" w:hanging="360"/>
      </w:pPr>
      <w:rPr>
        <w:rFonts w:ascii="Courier New" w:eastAsia="Courier New" w:hAnsi="Courier New" w:cs="Courier New"/>
      </w:rPr>
    </w:lvl>
    <w:lvl w:ilvl="8" w:tplc="717ADDC4">
      <w:start w:val="1"/>
      <w:numFmt w:val="bullet"/>
      <w:lvlText w:val=""/>
      <w:lvlJc w:val="left"/>
      <w:pPr>
        <w:ind w:left="6480" w:hanging="360"/>
      </w:pPr>
      <w:rPr>
        <w:rFonts w:ascii="Wingdings" w:eastAsia="Wingdings" w:hAnsi="Wingdings" w:cs="Wingdings"/>
      </w:rPr>
    </w:lvl>
  </w:abstractNum>
  <w:abstractNum w:abstractNumId="9" w15:restartNumberingAfterBreak="0">
    <w:nsid w:val="3A7E2D52"/>
    <w:multiLevelType w:val="hybridMultilevel"/>
    <w:tmpl w:val="B7BC53A6"/>
    <w:lvl w:ilvl="0" w:tplc="61FA36A4">
      <w:start w:val="1"/>
      <w:numFmt w:val="bullet"/>
      <w:lvlText w:val="●"/>
      <w:lvlJc w:val="left"/>
      <w:pPr>
        <w:ind w:left="720" w:hanging="360"/>
      </w:pPr>
    </w:lvl>
    <w:lvl w:ilvl="1" w:tplc="8E420428">
      <w:start w:val="1"/>
      <w:numFmt w:val="bullet"/>
      <w:lvlText w:val="○"/>
      <w:lvlJc w:val="left"/>
      <w:pPr>
        <w:ind w:left="1440" w:hanging="360"/>
      </w:pPr>
    </w:lvl>
    <w:lvl w:ilvl="2" w:tplc="CF7E93E8">
      <w:start w:val="1"/>
      <w:numFmt w:val="bullet"/>
      <w:lvlText w:val="■"/>
      <w:lvlJc w:val="left"/>
      <w:pPr>
        <w:ind w:left="2160" w:hanging="360"/>
      </w:pPr>
    </w:lvl>
    <w:lvl w:ilvl="3" w:tplc="CA6C095A">
      <w:start w:val="1"/>
      <w:numFmt w:val="bullet"/>
      <w:lvlText w:val="●"/>
      <w:lvlJc w:val="left"/>
      <w:pPr>
        <w:ind w:left="2880" w:hanging="360"/>
      </w:pPr>
    </w:lvl>
    <w:lvl w:ilvl="4" w:tplc="442E2D7C">
      <w:start w:val="1"/>
      <w:numFmt w:val="bullet"/>
      <w:lvlText w:val="○"/>
      <w:lvlJc w:val="left"/>
      <w:pPr>
        <w:ind w:left="3600" w:hanging="360"/>
      </w:pPr>
    </w:lvl>
    <w:lvl w:ilvl="5" w:tplc="74D80066">
      <w:start w:val="1"/>
      <w:numFmt w:val="bullet"/>
      <w:lvlText w:val="■"/>
      <w:lvlJc w:val="left"/>
      <w:pPr>
        <w:ind w:left="4320" w:hanging="360"/>
      </w:pPr>
    </w:lvl>
    <w:lvl w:ilvl="6" w:tplc="AA9A726C">
      <w:start w:val="1"/>
      <w:numFmt w:val="bullet"/>
      <w:lvlText w:val="●"/>
      <w:lvlJc w:val="left"/>
      <w:pPr>
        <w:ind w:left="5040" w:hanging="360"/>
      </w:pPr>
    </w:lvl>
    <w:lvl w:ilvl="7" w:tplc="29783920">
      <w:start w:val="1"/>
      <w:numFmt w:val="bullet"/>
      <w:lvlText w:val="●"/>
      <w:lvlJc w:val="left"/>
      <w:pPr>
        <w:ind w:left="5760" w:hanging="360"/>
      </w:pPr>
    </w:lvl>
    <w:lvl w:ilvl="8" w:tplc="FC2CD400">
      <w:start w:val="1"/>
      <w:numFmt w:val="bullet"/>
      <w:lvlText w:val="●"/>
      <w:lvlJc w:val="left"/>
      <w:pPr>
        <w:ind w:left="6480" w:hanging="360"/>
      </w:pPr>
    </w:lvl>
  </w:abstractNum>
  <w:abstractNum w:abstractNumId="10" w15:restartNumberingAfterBreak="0">
    <w:nsid w:val="3B4B6359"/>
    <w:multiLevelType w:val="hybridMultilevel"/>
    <w:tmpl w:val="25BAC648"/>
    <w:lvl w:ilvl="0" w:tplc="08090001">
      <w:start w:val="1"/>
      <w:numFmt w:val="bullet"/>
      <w:lvlText w:val=""/>
      <w:lvlJc w:val="left"/>
      <w:pPr>
        <w:tabs>
          <w:tab w:val="num" w:pos="720"/>
        </w:tabs>
        <w:ind w:left="720" w:hanging="360"/>
      </w:pPr>
      <w:rPr>
        <w:rFonts w:ascii="Symbol" w:hAnsi="Symbol" w:hint="default"/>
      </w:rPr>
    </w:lvl>
    <w:lvl w:ilvl="1" w:tplc="F6AA74BA" w:tentative="1">
      <w:start w:val="1"/>
      <w:numFmt w:val="bullet"/>
      <w:lvlText w:val=""/>
      <w:lvlJc w:val="left"/>
      <w:pPr>
        <w:tabs>
          <w:tab w:val="num" w:pos="1440"/>
        </w:tabs>
        <w:ind w:left="1440" w:hanging="360"/>
      </w:pPr>
      <w:rPr>
        <w:rFonts w:ascii="Wingdings" w:hAnsi="Wingdings" w:hint="default"/>
      </w:rPr>
    </w:lvl>
    <w:lvl w:ilvl="2" w:tplc="734A44D4" w:tentative="1">
      <w:start w:val="1"/>
      <w:numFmt w:val="bullet"/>
      <w:lvlText w:val=""/>
      <w:lvlJc w:val="left"/>
      <w:pPr>
        <w:tabs>
          <w:tab w:val="num" w:pos="2160"/>
        </w:tabs>
        <w:ind w:left="2160" w:hanging="360"/>
      </w:pPr>
      <w:rPr>
        <w:rFonts w:ascii="Wingdings" w:hAnsi="Wingdings" w:hint="default"/>
      </w:rPr>
    </w:lvl>
    <w:lvl w:ilvl="3" w:tplc="C60647A4" w:tentative="1">
      <w:start w:val="1"/>
      <w:numFmt w:val="bullet"/>
      <w:lvlText w:val=""/>
      <w:lvlJc w:val="left"/>
      <w:pPr>
        <w:tabs>
          <w:tab w:val="num" w:pos="2880"/>
        </w:tabs>
        <w:ind w:left="2880" w:hanging="360"/>
      </w:pPr>
      <w:rPr>
        <w:rFonts w:ascii="Wingdings" w:hAnsi="Wingdings" w:hint="default"/>
      </w:rPr>
    </w:lvl>
    <w:lvl w:ilvl="4" w:tplc="B09E3E4C" w:tentative="1">
      <w:start w:val="1"/>
      <w:numFmt w:val="bullet"/>
      <w:lvlText w:val=""/>
      <w:lvlJc w:val="left"/>
      <w:pPr>
        <w:tabs>
          <w:tab w:val="num" w:pos="3600"/>
        </w:tabs>
        <w:ind w:left="3600" w:hanging="360"/>
      </w:pPr>
      <w:rPr>
        <w:rFonts w:ascii="Wingdings" w:hAnsi="Wingdings" w:hint="default"/>
      </w:rPr>
    </w:lvl>
    <w:lvl w:ilvl="5" w:tplc="49FEEC6A" w:tentative="1">
      <w:start w:val="1"/>
      <w:numFmt w:val="bullet"/>
      <w:lvlText w:val=""/>
      <w:lvlJc w:val="left"/>
      <w:pPr>
        <w:tabs>
          <w:tab w:val="num" w:pos="4320"/>
        </w:tabs>
        <w:ind w:left="4320" w:hanging="360"/>
      </w:pPr>
      <w:rPr>
        <w:rFonts w:ascii="Wingdings" w:hAnsi="Wingdings" w:hint="default"/>
      </w:rPr>
    </w:lvl>
    <w:lvl w:ilvl="6" w:tplc="23DABC6E" w:tentative="1">
      <w:start w:val="1"/>
      <w:numFmt w:val="bullet"/>
      <w:lvlText w:val=""/>
      <w:lvlJc w:val="left"/>
      <w:pPr>
        <w:tabs>
          <w:tab w:val="num" w:pos="5040"/>
        </w:tabs>
        <w:ind w:left="5040" w:hanging="360"/>
      </w:pPr>
      <w:rPr>
        <w:rFonts w:ascii="Wingdings" w:hAnsi="Wingdings" w:hint="default"/>
      </w:rPr>
    </w:lvl>
    <w:lvl w:ilvl="7" w:tplc="4D10C380" w:tentative="1">
      <w:start w:val="1"/>
      <w:numFmt w:val="bullet"/>
      <w:lvlText w:val=""/>
      <w:lvlJc w:val="left"/>
      <w:pPr>
        <w:tabs>
          <w:tab w:val="num" w:pos="5760"/>
        </w:tabs>
        <w:ind w:left="5760" w:hanging="360"/>
      </w:pPr>
      <w:rPr>
        <w:rFonts w:ascii="Wingdings" w:hAnsi="Wingdings" w:hint="default"/>
      </w:rPr>
    </w:lvl>
    <w:lvl w:ilvl="8" w:tplc="A8EE4B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42228B"/>
    <w:multiLevelType w:val="hybridMultilevel"/>
    <w:tmpl w:val="B99ADE6C"/>
    <w:lvl w:ilvl="0" w:tplc="8132E862">
      <w:start w:val="1"/>
      <w:numFmt w:val="bullet"/>
      <w:lvlText w:val=""/>
      <w:lvlJc w:val="left"/>
      <w:pPr>
        <w:ind w:left="720" w:hanging="360"/>
      </w:pPr>
      <w:rPr>
        <w:rFonts w:ascii="Symbol" w:eastAsia="Symbol" w:hAnsi="Symbol" w:cs="Symbol"/>
      </w:rPr>
    </w:lvl>
    <w:lvl w:ilvl="1" w:tplc="A3B0241A">
      <w:start w:val="1"/>
      <w:numFmt w:val="bullet"/>
      <w:lvlText w:val="o"/>
      <w:lvlJc w:val="left"/>
      <w:pPr>
        <w:ind w:left="1440" w:hanging="360"/>
      </w:pPr>
      <w:rPr>
        <w:rFonts w:ascii="Courier New" w:eastAsia="Courier New" w:hAnsi="Courier New" w:cs="Courier New"/>
      </w:rPr>
    </w:lvl>
    <w:lvl w:ilvl="2" w:tplc="7FF2DB56">
      <w:start w:val="1"/>
      <w:numFmt w:val="bullet"/>
      <w:lvlText w:val=""/>
      <w:lvlJc w:val="left"/>
      <w:pPr>
        <w:ind w:left="2160" w:hanging="360"/>
      </w:pPr>
      <w:rPr>
        <w:rFonts w:ascii="Wingdings" w:eastAsia="Wingdings" w:hAnsi="Wingdings" w:cs="Wingdings"/>
      </w:rPr>
    </w:lvl>
    <w:lvl w:ilvl="3" w:tplc="FE1C2E4C">
      <w:start w:val="1"/>
      <w:numFmt w:val="bullet"/>
      <w:lvlText w:val=""/>
      <w:lvlJc w:val="left"/>
      <w:pPr>
        <w:ind w:left="2880" w:hanging="360"/>
      </w:pPr>
      <w:rPr>
        <w:rFonts w:ascii="Symbol" w:eastAsia="Symbol" w:hAnsi="Symbol" w:cs="Symbol"/>
      </w:rPr>
    </w:lvl>
    <w:lvl w:ilvl="4" w:tplc="80244C28">
      <w:start w:val="1"/>
      <w:numFmt w:val="bullet"/>
      <w:lvlText w:val="o"/>
      <w:lvlJc w:val="left"/>
      <w:pPr>
        <w:ind w:left="3600" w:hanging="360"/>
      </w:pPr>
      <w:rPr>
        <w:rFonts w:ascii="Courier New" w:eastAsia="Courier New" w:hAnsi="Courier New" w:cs="Courier New"/>
      </w:rPr>
    </w:lvl>
    <w:lvl w:ilvl="5" w:tplc="FC0E4DFA">
      <w:start w:val="1"/>
      <w:numFmt w:val="bullet"/>
      <w:lvlText w:val=""/>
      <w:lvlJc w:val="left"/>
      <w:pPr>
        <w:ind w:left="4320" w:hanging="360"/>
      </w:pPr>
      <w:rPr>
        <w:rFonts w:ascii="Wingdings" w:eastAsia="Wingdings" w:hAnsi="Wingdings" w:cs="Wingdings"/>
      </w:rPr>
    </w:lvl>
    <w:lvl w:ilvl="6" w:tplc="01E040DE">
      <w:start w:val="1"/>
      <w:numFmt w:val="bullet"/>
      <w:lvlText w:val=""/>
      <w:lvlJc w:val="left"/>
      <w:pPr>
        <w:ind w:left="5040" w:hanging="360"/>
      </w:pPr>
      <w:rPr>
        <w:rFonts w:ascii="Symbol" w:eastAsia="Symbol" w:hAnsi="Symbol" w:cs="Symbol"/>
      </w:rPr>
    </w:lvl>
    <w:lvl w:ilvl="7" w:tplc="082E1462">
      <w:start w:val="1"/>
      <w:numFmt w:val="bullet"/>
      <w:lvlText w:val="o"/>
      <w:lvlJc w:val="left"/>
      <w:pPr>
        <w:ind w:left="5760" w:hanging="360"/>
      </w:pPr>
      <w:rPr>
        <w:rFonts w:ascii="Courier New" w:eastAsia="Courier New" w:hAnsi="Courier New" w:cs="Courier New"/>
      </w:rPr>
    </w:lvl>
    <w:lvl w:ilvl="8" w:tplc="5D54B26C">
      <w:start w:val="1"/>
      <w:numFmt w:val="bullet"/>
      <w:lvlText w:val=""/>
      <w:lvlJc w:val="left"/>
      <w:pPr>
        <w:ind w:left="6480" w:hanging="360"/>
      </w:pPr>
      <w:rPr>
        <w:rFonts w:ascii="Wingdings" w:eastAsia="Wingdings" w:hAnsi="Wingdings" w:cs="Wingdings"/>
      </w:rPr>
    </w:lvl>
  </w:abstractNum>
  <w:abstractNum w:abstractNumId="12" w15:restartNumberingAfterBreak="0">
    <w:nsid w:val="4AF32190"/>
    <w:multiLevelType w:val="hybridMultilevel"/>
    <w:tmpl w:val="87286A38"/>
    <w:lvl w:ilvl="0" w:tplc="08090001">
      <w:start w:val="1"/>
      <w:numFmt w:val="bullet"/>
      <w:lvlText w:val=""/>
      <w:lvlJc w:val="left"/>
      <w:pPr>
        <w:tabs>
          <w:tab w:val="num" w:pos="720"/>
        </w:tabs>
        <w:ind w:left="720" w:hanging="360"/>
      </w:pPr>
      <w:rPr>
        <w:rFonts w:ascii="Symbol" w:hAnsi="Symbol" w:hint="default"/>
      </w:rPr>
    </w:lvl>
    <w:lvl w:ilvl="1" w:tplc="542EF36C" w:tentative="1">
      <w:start w:val="1"/>
      <w:numFmt w:val="bullet"/>
      <w:lvlText w:val=""/>
      <w:lvlJc w:val="left"/>
      <w:pPr>
        <w:tabs>
          <w:tab w:val="num" w:pos="1440"/>
        </w:tabs>
        <w:ind w:left="1440" w:hanging="360"/>
      </w:pPr>
      <w:rPr>
        <w:rFonts w:ascii="Wingdings" w:hAnsi="Wingdings" w:hint="default"/>
      </w:rPr>
    </w:lvl>
    <w:lvl w:ilvl="2" w:tplc="1EF4B6BA" w:tentative="1">
      <w:start w:val="1"/>
      <w:numFmt w:val="bullet"/>
      <w:lvlText w:val=""/>
      <w:lvlJc w:val="left"/>
      <w:pPr>
        <w:tabs>
          <w:tab w:val="num" w:pos="2160"/>
        </w:tabs>
        <w:ind w:left="2160" w:hanging="360"/>
      </w:pPr>
      <w:rPr>
        <w:rFonts w:ascii="Wingdings" w:hAnsi="Wingdings" w:hint="default"/>
      </w:rPr>
    </w:lvl>
    <w:lvl w:ilvl="3" w:tplc="8514E326" w:tentative="1">
      <w:start w:val="1"/>
      <w:numFmt w:val="bullet"/>
      <w:lvlText w:val=""/>
      <w:lvlJc w:val="left"/>
      <w:pPr>
        <w:tabs>
          <w:tab w:val="num" w:pos="2880"/>
        </w:tabs>
        <w:ind w:left="2880" w:hanging="360"/>
      </w:pPr>
      <w:rPr>
        <w:rFonts w:ascii="Wingdings" w:hAnsi="Wingdings" w:hint="default"/>
      </w:rPr>
    </w:lvl>
    <w:lvl w:ilvl="4" w:tplc="D43C88AE" w:tentative="1">
      <w:start w:val="1"/>
      <w:numFmt w:val="bullet"/>
      <w:lvlText w:val=""/>
      <w:lvlJc w:val="left"/>
      <w:pPr>
        <w:tabs>
          <w:tab w:val="num" w:pos="3600"/>
        </w:tabs>
        <w:ind w:left="3600" w:hanging="360"/>
      </w:pPr>
      <w:rPr>
        <w:rFonts w:ascii="Wingdings" w:hAnsi="Wingdings" w:hint="default"/>
      </w:rPr>
    </w:lvl>
    <w:lvl w:ilvl="5" w:tplc="1E842664" w:tentative="1">
      <w:start w:val="1"/>
      <w:numFmt w:val="bullet"/>
      <w:lvlText w:val=""/>
      <w:lvlJc w:val="left"/>
      <w:pPr>
        <w:tabs>
          <w:tab w:val="num" w:pos="4320"/>
        </w:tabs>
        <w:ind w:left="4320" w:hanging="360"/>
      </w:pPr>
      <w:rPr>
        <w:rFonts w:ascii="Wingdings" w:hAnsi="Wingdings" w:hint="default"/>
      </w:rPr>
    </w:lvl>
    <w:lvl w:ilvl="6" w:tplc="1624E1EA" w:tentative="1">
      <w:start w:val="1"/>
      <w:numFmt w:val="bullet"/>
      <w:lvlText w:val=""/>
      <w:lvlJc w:val="left"/>
      <w:pPr>
        <w:tabs>
          <w:tab w:val="num" w:pos="5040"/>
        </w:tabs>
        <w:ind w:left="5040" w:hanging="360"/>
      </w:pPr>
      <w:rPr>
        <w:rFonts w:ascii="Wingdings" w:hAnsi="Wingdings" w:hint="default"/>
      </w:rPr>
    </w:lvl>
    <w:lvl w:ilvl="7" w:tplc="68A644CC" w:tentative="1">
      <w:start w:val="1"/>
      <w:numFmt w:val="bullet"/>
      <w:lvlText w:val=""/>
      <w:lvlJc w:val="left"/>
      <w:pPr>
        <w:tabs>
          <w:tab w:val="num" w:pos="5760"/>
        </w:tabs>
        <w:ind w:left="5760" w:hanging="360"/>
      </w:pPr>
      <w:rPr>
        <w:rFonts w:ascii="Wingdings" w:hAnsi="Wingdings" w:hint="default"/>
      </w:rPr>
    </w:lvl>
    <w:lvl w:ilvl="8" w:tplc="D0B2D7D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91748E"/>
    <w:multiLevelType w:val="hybridMultilevel"/>
    <w:tmpl w:val="8458A0E8"/>
    <w:lvl w:ilvl="0" w:tplc="83DC2FB2">
      <w:start w:val="1"/>
      <w:numFmt w:val="bullet"/>
      <w:lvlText w:val=""/>
      <w:lvlJc w:val="left"/>
      <w:pPr>
        <w:ind w:left="720" w:hanging="360"/>
      </w:pPr>
      <w:rPr>
        <w:rFonts w:ascii="Symbol" w:eastAsia="Symbol" w:hAnsi="Symbol" w:cs="Symbol"/>
      </w:rPr>
    </w:lvl>
    <w:lvl w:ilvl="1" w:tplc="3CC25016">
      <w:start w:val="1"/>
      <w:numFmt w:val="bullet"/>
      <w:lvlText w:val="o"/>
      <w:lvlJc w:val="left"/>
      <w:pPr>
        <w:ind w:left="1440" w:hanging="360"/>
      </w:pPr>
      <w:rPr>
        <w:rFonts w:ascii="Courier New" w:eastAsia="Courier New" w:hAnsi="Courier New" w:cs="Courier New"/>
      </w:rPr>
    </w:lvl>
    <w:lvl w:ilvl="2" w:tplc="F4424432">
      <w:start w:val="1"/>
      <w:numFmt w:val="bullet"/>
      <w:lvlText w:val=""/>
      <w:lvlJc w:val="left"/>
      <w:pPr>
        <w:ind w:left="2160" w:hanging="360"/>
      </w:pPr>
      <w:rPr>
        <w:rFonts w:ascii="Wingdings" w:eastAsia="Wingdings" w:hAnsi="Wingdings" w:cs="Wingdings"/>
      </w:rPr>
    </w:lvl>
    <w:lvl w:ilvl="3" w:tplc="8252FC46">
      <w:start w:val="1"/>
      <w:numFmt w:val="bullet"/>
      <w:lvlText w:val=""/>
      <w:lvlJc w:val="left"/>
      <w:pPr>
        <w:ind w:left="2880" w:hanging="360"/>
      </w:pPr>
      <w:rPr>
        <w:rFonts w:ascii="Symbol" w:eastAsia="Symbol" w:hAnsi="Symbol" w:cs="Symbol"/>
      </w:rPr>
    </w:lvl>
    <w:lvl w:ilvl="4" w:tplc="ACDAD016">
      <w:start w:val="1"/>
      <w:numFmt w:val="bullet"/>
      <w:lvlText w:val="o"/>
      <w:lvlJc w:val="left"/>
      <w:pPr>
        <w:ind w:left="3600" w:hanging="360"/>
      </w:pPr>
      <w:rPr>
        <w:rFonts w:ascii="Courier New" w:eastAsia="Courier New" w:hAnsi="Courier New" w:cs="Courier New"/>
      </w:rPr>
    </w:lvl>
    <w:lvl w:ilvl="5" w:tplc="7FAC60B0">
      <w:start w:val="1"/>
      <w:numFmt w:val="bullet"/>
      <w:lvlText w:val=""/>
      <w:lvlJc w:val="left"/>
      <w:pPr>
        <w:ind w:left="4320" w:hanging="360"/>
      </w:pPr>
      <w:rPr>
        <w:rFonts w:ascii="Wingdings" w:eastAsia="Wingdings" w:hAnsi="Wingdings" w:cs="Wingdings"/>
      </w:rPr>
    </w:lvl>
    <w:lvl w:ilvl="6" w:tplc="ACBC37A6">
      <w:start w:val="1"/>
      <w:numFmt w:val="bullet"/>
      <w:lvlText w:val=""/>
      <w:lvlJc w:val="left"/>
      <w:pPr>
        <w:ind w:left="5040" w:hanging="360"/>
      </w:pPr>
      <w:rPr>
        <w:rFonts w:ascii="Symbol" w:eastAsia="Symbol" w:hAnsi="Symbol" w:cs="Symbol"/>
      </w:rPr>
    </w:lvl>
    <w:lvl w:ilvl="7" w:tplc="60F2BDFA">
      <w:start w:val="1"/>
      <w:numFmt w:val="bullet"/>
      <w:lvlText w:val="o"/>
      <w:lvlJc w:val="left"/>
      <w:pPr>
        <w:ind w:left="5760" w:hanging="360"/>
      </w:pPr>
      <w:rPr>
        <w:rFonts w:ascii="Courier New" w:eastAsia="Courier New" w:hAnsi="Courier New" w:cs="Courier New"/>
      </w:rPr>
    </w:lvl>
    <w:lvl w:ilvl="8" w:tplc="997EF842">
      <w:start w:val="1"/>
      <w:numFmt w:val="bullet"/>
      <w:lvlText w:val=""/>
      <w:lvlJc w:val="left"/>
      <w:pPr>
        <w:ind w:left="6480" w:hanging="360"/>
      </w:pPr>
      <w:rPr>
        <w:rFonts w:ascii="Wingdings" w:eastAsia="Wingdings" w:hAnsi="Wingdings" w:cs="Wingdings"/>
      </w:rPr>
    </w:lvl>
  </w:abstractNum>
  <w:abstractNum w:abstractNumId="14" w15:restartNumberingAfterBreak="0">
    <w:nsid w:val="592E7F10"/>
    <w:multiLevelType w:val="hybridMultilevel"/>
    <w:tmpl w:val="FB1E7A46"/>
    <w:lvl w:ilvl="0" w:tplc="4E129E0E">
      <w:start w:val="7"/>
      <w:numFmt w:val="bullet"/>
      <w:lvlText w:val="-"/>
      <w:lvlJc w:val="left"/>
      <w:pPr>
        <w:ind w:left="720" w:hanging="360"/>
      </w:pPr>
      <w:rPr>
        <w:rFonts w:ascii="Aptos" w:eastAsiaTheme="minorEastAsia"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D06E6D"/>
    <w:multiLevelType w:val="hybridMultilevel"/>
    <w:tmpl w:val="3E080CAA"/>
    <w:lvl w:ilvl="0" w:tplc="1BD659FC">
      <w:start w:val="1"/>
      <w:numFmt w:val="bullet"/>
      <w:lvlText w:val=""/>
      <w:lvlJc w:val="left"/>
      <w:pPr>
        <w:ind w:left="720" w:hanging="360"/>
      </w:pPr>
      <w:rPr>
        <w:rFonts w:ascii="Symbol" w:eastAsia="Symbol" w:hAnsi="Symbol" w:cs="Symbol"/>
      </w:rPr>
    </w:lvl>
    <w:lvl w:ilvl="1" w:tplc="7A266E1C">
      <w:start w:val="1"/>
      <w:numFmt w:val="bullet"/>
      <w:lvlText w:val="o"/>
      <w:lvlJc w:val="left"/>
      <w:pPr>
        <w:ind w:left="1440" w:hanging="360"/>
      </w:pPr>
      <w:rPr>
        <w:rFonts w:ascii="Courier New" w:eastAsia="Courier New" w:hAnsi="Courier New" w:cs="Courier New"/>
      </w:rPr>
    </w:lvl>
    <w:lvl w:ilvl="2" w:tplc="A8CE5D08">
      <w:start w:val="1"/>
      <w:numFmt w:val="bullet"/>
      <w:lvlText w:val=""/>
      <w:lvlJc w:val="left"/>
      <w:pPr>
        <w:ind w:left="2160" w:hanging="360"/>
      </w:pPr>
      <w:rPr>
        <w:rFonts w:ascii="Wingdings" w:eastAsia="Wingdings" w:hAnsi="Wingdings" w:cs="Wingdings"/>
      </w:rPr>
    </w:lvl>
    <w:lvl w:ilvl="3" w:tplc="6F6E4B4C">
      <w:start w:val="1"/>
      <w:numFmt w:val="bullet"/>
      <w:lvlText w:val=""/>
      <w:lvlJc w:val="left"/>
      <w:pPr>
        <w:ind w:left="2880" w:hanging="360"/>
      </w:pPr>
      <w:rPr>
        <w:rFonts w:ascii="Symbol" w:eastAsia="Symbol" w:hAnsi="Symbol" w:cs="Symbol"/>
      </w:rPr>
    </w:lvl>
    <w:lvl w:ilvl="4" w:tplc="09402B22">
      <w:start w:val="1"/>
      <w:numFmt w:val="bullet"/>
      <w:lvlText w:val="o"/>
      <w:lvlJc w:val="left"/>
      <w:pPr>
        <w:ind w:left="3600" w:hanging="360"/>
      </w:pPr>
      <w:rPr>
        <w:rFonts w:ascii="Courier New" w:eastAsia="Courier New" w:hAnsi="Courier New" w:cs="Courier New"/>
      </w:rPr>
    </w:lvl>
    <w:lvl w:ilvl="5" w:tplc="194AB032">
      <w:start w:val="1"/>
      <w:numFmt w:val="bullet"/>
      <w:lvlText w:val=""/>
      <w:lvlJc w:val="left"/>
      <w:pPr>
        <w:ind w:left="4320" w:hanging="360"/>
      </w:pPr>
      <w:rPr>
        <w:rFonts w:ascii="Wingdings" w:eastAsia="Wingdings" w:hAnsi="Wingdings" w:cs="Wingdings"/>
      </w:rPr>
    </w:lvl>
    <w:lvl w:ilvl="6" w:tplc="FDEAAF38">
      <w:start w:val="1"/>
      <w:numFmt w:val="bullet"/>
      <w:lvlText w:val=""/>
      <w:lvlJc w:val="left"/>
      <w:pPr>
        <w:ind w:left="5040" w:hanging="360"/>
      </w:pPr>
      <w:rPr>
        <w:rFonts w:ascii="Symbol" w:eastAsia="Symbol" w:hAnsi="Symbol" w:cs="Symbol"/>
      </w:rPr>
    </w:lvl>
    <w:lvl w:ilvl="7" w:tplc="A6D2313E">
      <w:start w:val="1"/>
      <w:numFmt w:val="bullet"/>
      <w:lvlText w:val="o"/>
      <w:lvlJc w:val="left"/>
      <w:pPr>
        <w:ind w:left="5760" w:hanging="360"/>
      </w:pPr>
      <w:rPr>
        <w:rFonts w:ascii="Courier New" w:eastAsia="Courier New" w:hAnsi="Courier New" w:cs="Courier New"/>
      </w:rPr>
    </w:lvl>
    <w:lvl w:ilvl="8" w:tplc="7C789038">
      <w:start w:val="1"/>
      <w:numFmt w:val="bullet"/>
      <w:lvlText w:val=""/>
      <w:lvlJc w:val="left"/>
      <w:pPr>
        <w:ind w:left="6480" w:hanging="360"/>
      </w:pPr>
      <w:rPr>
        <w:rFonts w:ascii="Wingdings" w:eastAsia="Wingdings" w:hAnsi="Wingdings" w:cs="Wingdings"/>
      </w:rPr>
    </w:lvl>
  </w:abstractNum>
  <w:abstractNum w:abstractNumId="16" w15:restartNumberingAfterBreak="0">
    <w:nsid w:val="6BB729F4"/>
    <w:multiLevelType w:val="hybridMultilevel"/>
    <w:tmpl w:val="57EA3EB8"/>
    <w:lvl w:ilvl="0" w:tplc="A1F6FD8A">
      <w:start w:val="1"/>
      <w:numFmt w:val="bullet"/>
      <w:lvlText w:val=""/>
      <w:lvlJc w:val="left"/>
      <w:pPr>
        <w:ind w:left="720" w:hanging="360"/>
      </w:pPr>
      <w:rPr>
        <w:rFonts w:ascii="Symbol" w:eastAsia="Symbol" w:hAnsi="Symbol" w:cs="Symbol"/>
      </w:rPr>
    </w:lvl>
    <w:lvl w:ilvl="1" w:tplc="3F005716">
      <w:start w:val="1"/>
      <w:numFmt w:val="bullet"/>
      <w:lvlText w:val="o"/>
      <w:lvlJc w:val="left"/>
      <w:pPr>
        <w:ind w:left="1440" w:hanging="360"/>
      </w:pPr>
      <w:rPr>
        <w:rFonts w:ascii="Courier New" w:eastAsia="Courier New" w:hAnsi="Courier New" w:cs="Courier New"/>
      </w:rPr>
    </w:lvl>
    <w:lvl w:ilvl="2" w:tplc="588A3A7E">
      <w:start w:val="1"/>
      <w:numFmt w:val="bullet"/>
      <w:lvlText w:val=""/>
      <w:lvlJc w:val="left"/>
      <w:pPr>
        <w:ind w:left="2160" w:hanging="360"/>
      </w:pPr>
      <w:rPr>
        <w:rFonts w:ascii="Wingdings" w:eastAsia="Wingdings" w:hAnsi="Wingdings" w:cs="Wingdings"/>
      </w:rPr>
    </w:lvl>
    <w:lvl w:ilvl="3" w:tplc="780E0B4C">
      <w:start w:val="1"/>
      <w:numFmt w:val="bullet"/>
      <w:lvlText w:val=""/>
      <w:lvlJc w:val="left"/>
      <w:pPr>
        <w:ind w:left="2880" w:hanging="360"/>
      </w:pPr>
      <w:rPr>
        <w:rFonts w:ascii="Symbol" w:eastAsia="Symbol" w:hAnsi="Symbol" w:cs="Symbol"/>
      </w:rPr>
    </w:lvl>
    <w:lvl w:ilvl="4" w:tplc="A37A1AB4">
      <w:start w:val="1"/>
      <w:numFmt w:val="bullet"/>
      <w:lvlText w:val="o"/>
      <w:lvlJc w:val="left"/>
      <w:pPr>
        <w:ind w:left="3600" w:hanging="360"/>
      </w:pPr>
      <w:rPr>
        <w:rFonts w:ascii="Courier New" w:eastAsia="Courier New" w:hAnsi="Courier New" w:cs="Courier New"/>
      </w:rPr>
    </w:lvl>
    <w:lvl w:ilvl="5" w:tplc="F11C5696">
      <w:start w:val="1"/>
      <w:numFmt w:val="bullet"/>
      <w:lvlText w:val=""/>
      <w:lvlJc w:val="left"/>
      <w:pPr>
        <w:ind w:left="4320" w:hanging="360"/>
      </w:pPr>
      <w:rPr>
        <w:rFonts w:ascii="Wingdings" w:eastAsia="Wingdings" w:hAnsi="Wingdings" w:cs="Wingdings"/>
      </w:rPr>
    </w:lvl>
    <w:lvl w:ilvl="6" w:tplc="22CC440C">
      <w:start w:val="1"/>
      <w:numFmt w:val="bullet"/>
      <w:lvlText w:val=""/>
      <w:lvlJc w:val="left"/>
      <w:pPr>
        <w:ind w:left="5040" w:hanging="360"/>
      </w:pPr>
      <w:rPr>
        <w:rFonts w:ascii="Symbol" w:eastAsia="Symbol" w:hAnsi="Symbol" w:cs="Symbol"/>
      </w:rPr>
    </w:lvl>
    <w:lvl w:ilvl="7" w:tplc="166EC68E">
      <w:start w:val="1"/>
      <w:numFmt w:val="bullet"/>
      <w:lvlText w:val="o"/>
      <w:lvlJc w:val="left"/>
      <w:pPr>
        <w:ind w:left="5760" w:hanging="360"/>
      </w:pPr>
      <w:rPr>
        <w:rFonts w:ascii="Courier New" w:eastAsia="Courier New" w:hAnsi="Courier New" w:cs="Courier New"/>
      </w:rPr>
    </w:lvl>
    <w:lvl w:ilvl="8" w:tplc="CA12A88C">
      <w:start w:val="1"/>
      <w:numFmt w:val="bullet"/>
      <w:lvlText w:val=""/>
      <w:lvlJc w:val="left"/>
      <w:pPr>
        <w:ind w:left="6480" w:hanging="360"/>
      </w:pPr>
      <w:rPr>
        <w:rFonts w:ascii="Wingdings" w:eastAsia="Wingdings" w:hAnsi="Wingdings" w:cs="Wingdings"/>
      </w:rPr>
    </w:lvl>
  </w:abstractNum>
  <w:abstractNum w:abstractNumId="17" w15:restartNumberingAfterBreak="0">
    <w:nsid w:val="6DC319BD"/>
    <w:multiLevelType w:val="hybridMultilevel"/>
    <w:tmpl w:val="19900FF0"/>
    <w:lvl w:ilvl="0" w:tplc="D28E4A1C">
      <w:start w:val="1"/>
      <w:numFmt w:val="bullet"/>
      <w:lvlText w:val=""/>
      <w:lvlJc w:val="left"/>
      <w:pPr>
        <w:ind w:left="720" w:hanging="360"/>
      </w:pPr>
      <w:rPr>
        <w:rFonts w:ascii="Symbol" w:eastAsia="Symbol" w:hAnsi="Symbol" w:cs="Symbol"/>
      </w:rPr>
    </w:lvl>
    <w:lvl w:ilvl="1" w:tplc="A094D2EC">
      <w:start w:val="1"/>
      <w:numFmt w:val="bullet"/>
      <w:lvlText w:val="o"/>
      <w:lvlJc w:val="left"/>
      <w:pPr>
        <w:ind w:left="1440" w:hanging="360"/>
      </w:pPr>
      <w:rPr>
        <w:rFonts w:ascii="Courier New" w:eastAsia="Courier New" w:hAnsi="Courier New" w:cs="Courier New"/>
      </w:rPr>
    </w:lvl>
    <w:lvl w:ilvl="2" w:tplc="2BA486AC">
      <w:start w:val="1"/>
      <w:numFmt w:val="bullet"/>
      <w:lvlText w:val=""/>
      <w:lvlJc w:val="left"/>
      <w:pPr>
        <w:ind w:left="2160" w:hanging="360"/>
      </w:pPr>
      <w:rPr>
        <w:rFonts w:ascii="Wingdings" w:eastAsia="Wingdings" w:hAnsi="Wingdings" w:cs="Wingdings"/>
      </w:rPr>
    </w:lvl>
    <w:lvl w:ilvl="3" w:tplc="E42C2FBA">
      <w:start w:val="1"/>
      <w:numFmt w:val="bullet"/>
      <w:lvlText w:val=""/>
      <w:lvlJc w:val="left"/>
      <w:pPr>
        <w:ind w:left="2880" w:hanging="360"/>
      </w:pPr>
      <w:rPr>
        <w:rFonts w:ascii="Symbol" w:eastAsia="Symbol" w:hAnsi="Symbol" w:cs="Symbol"/>
      </w:rPr>
    </w:lvl>
    <w:lvl w:ilvl="4" w:tplc="6B08A40E">
      <w:start w:val="1"/>
      <w:numFmt w:val="bullet"/>
      <w:lvlText w:val="o"/>
      <w:lvlJc w:val="left"/>
      <w:pPr>
        <w:ind w:left="3600" w:hanging="360"/>
      </w:pPr>
      <w:rPr>
        <w:rFonts w:ascii="Courier New" w:eastAsia="Courier New" w:hAnsi="Courier New" w:cs="Courier New"/>
      </w:rPr>
    </w:lvl>
    <w:lvl w:ilvl="5" w:tplc="5180FE0C">
      <w:start w:val="1"/>
      <w:numFmt w:val="bullet"/>
      <w:lvlText w:val=""/>
      <w:lvlJc w:val="left"/>
      <w:pPr>
        <w:ind w:left="4320" w:hanging="360"/>
      </w:pPr>
      <w:rPr>
        <w:rFonts w:ascii="Wingdings" w:eastAsia="Wingdings" w:hAnsi="Wingdings" w:cs="Wingdings"/>
      </w:rPr>
    </w:lvl>
    <w:lvl w:ilvl="6" w:tplc="D33E8208">
      <w:start w:val="1"/>
      <w:numFmt w:val="bullet"/>
      <w:lvlText w:val=""/>
      <w:lvlJc w:val="left"/>
      <w:pPr>
        <w:ind w:left="5040" w:hanging="360"/>
      </w:pPr>
      <w:rPr>
        <w:rFonts w:ascii="Symbol" w:eastAsia="Symbol" w:hAnsi="Symbol" w:cs="Symbol"/>
      </w:rPr>
    </w:lvl>
    <w:lvl w:ilvl="7" w:tplc="EF9CC3AA">
      <w:start w:val="1"/>
      <w:numFmt w:val="bullet"/>
      <w:lvlText w:val="o"/>
      <w:lvlJc w:val="left"/>
      <w:pPr>
        <w:ind w:left="5760" w:hanging="360"/>
      </w:pPr>
      <w:rPr>
        <w:rFonts w:ascii="Courier New" w:eastAsia="Courier New" w:hAnsi="Courier New" w:cs="Courier New"/>
      </w:rPr>
    </w:lvl>
    <w:lvl w:ilvl="8" w:tplc="ED02FCB8">
      <w:start w:val="1"/>
      <w:numFmt w:val="bullet"/>
      <w:lvlText w:val=""/>
      <w:lvlJc w:val="left"/>
      <w:pPr>
        <w:ind w:left="6480" w:hanging="360"/>
      </w:pPr>
      <w:rPr>
        <w:rFonts w:ascii="Wingdings" w:eastAsia="Wingdings" w:hAnsi="Wingdings" w:cs="Wingdings"/>
      </w:rPr>
    </w:lvl>
  </w:abstractNum>
  <w:abstractNum w:abstractNumId="18" w15:restartNumberingAfterBreak="0">
    <w:nsid w:val="702E53BE"/>
    <w:multiLevelType w:val="hybridMultilevel"/>
    <w:tmpl w:val="C02E1890"/>
    <w:lvl w:ilvl="0" w:tplc="9126EC4E">
      <w:start w:val="1"/>
      <w:numFmt w:val="bullet"/>
      <w:lvlText w:val=""/>
      <w:lvlJc w:val="left"/>
      <w:pPr>
        <w:ind w:left="720" w:hanging="360"/>
      </w:pPr>
      <w:rPr>
        <w:rFonts w:ascii="Symbol" w:eastAsia="Symbol" w:hAnsi="Symbol" w:cs="Symbol"/>
      </w:rPr>
    </w:lvl>
    <w:lvl w:ilvl="1" w:tplc="22849CDE">
      <w:start w:val="1"/>
      <w:numFmt w:val="bullet"/>
      <w:lvlText w:val="o"/>
      <w:lvlJc w:val="left"/>
      <w:pPr>
        <w:ind w:left="1440" w:hanging="360"/>
      </w:pPr>
      <w:rPr>
        <w:rFonts w:ascii="Courier New" w:eastAsia="Courier New" w:hAnsi="Courier New" w:cs="Courier New"/>
      </w:rPr>
    </w:lvl>
    <w:lvl w:ilvl="2" w:tplc="7AFA30E4">
      <w:start w:val="1"/>
      <w:numFmt w:val="bullet"/>
      <w:lvlText w:val=""/>
      <w:lvlJc w:val="left"/>
      <w:pPr>
        <w:ind w:left="2160" w:hanging="360"/>
      </w:pPr>
      <w:rPr>
        <w:rFonts w:ascii="Wingdings" w:eastAsia="Wingdings" w:hAnsi="Wingdings" w:cs="Wingdings"/>
      </w:rPr>
    </w:lvl>
    <w:lvl w:ilvl="3" w:tplc="036EDD10">
      <w:start w:val="1"/>
      <w:numFmt w:val="bullet"/>
      <w:lvlText w:val=""/>
      <w:lvlJc w:val="left"/>
      <w:pPr>
        <w:ind w:left="2880" w:hanging="360"/>
      </w:pPr>
      <w:rPr>
        <w:rFonts w:ascii="Symbol" w:eastAsia="Symbol" w:hAnsi="Symbol" w:cs="Symbol"/>
      </w:rPr>
    </w:lvl>
    <w:lvl w:ilvl="4" w:tplc="414A35B0">
      <w:start w:val="1"/>
      <w:numFmt w:val="bullet"/>
      <w:lvlText w:val="o"/>
      <w:lvlJc w:val="left"/>
      <w:pPr>
        <w:ind w:left="3600" w:hanging="360"/>
      </w:pPr>
      <w:rPr>
        <w:rFonts w:ascii="Courier New" w:eastAsia="Courier New" w:hAnsi="Courier New" w:cs="Courier New"/>
      </w:rPr>
    </w:lvl>
    <w:lvl w:ilvl="5" w:tplc="FA0075EE">
      <w:start w:val="1"/>
      <w:numFmt w:val="bullet"/>
      <w:lvlText w:val=""/>
      <w:lvlJc w:val="left"/>
      <w:pPr>
        <w:ind w:left="4320" w:hanging="360"/>
      </w:pPr>
      <w:rPr>
        <w:rFonts w:ascii="Wingdings" w:eastAsia="Wingdings" w:hAnsi="Wingdings" w:cs="Wingdings"/>
      </w:rPr>
    </w:lvl>
    <w:lvl w:ilvl="6" w:tplc="CFE2ADF0">
      <w:start w:val="1"/>
      <w:numFmt w:val="bullet"/>
      <w:lvlText w:val=""/>
      <w:lvlJc w:val="left"/>
      <w:pPr>
        <w:ind w:left="5040" w:hanging="360"/>
      </w:pPr>
      <w:rPr>
        <w:rFonts w:ascii="Symbol" w:eastAsia="Symbol" w:hAnsi="Symbol" w:cs="Symbol"/>
      </w:rPr>
    </w:lvl>
    <w:lvl w:ilvl="7" w:tplc="67DCE23E">
      <w:start w:val="1"/>
      <w:numFmt w:val="bullet"/>
      <w:lvlText w:val="o"/>
      <w:lvlJc w:val="left"/>
      <w:pPr>
        <w:ind w:left="5760" w:hanging="360"/>
      </w:pPr>
      <w:rPr>
        <w:rFonts w:ascii="Courier New" w:eastAsia="Courier New" w:hAnsi="Courier New" w:cs="Courier New"/>
      </w:rPr>
    </w:lvl>
    <w:lvl w:ilvl="8" w:tplc="0E7CE914">
      <w:start w:val="1"/>
      <w:numFmt w:val="bullet"/>
      <w:lvlText w:val=""/>
      <w:lvlJc w:val="left"/>
      <w:pPr>
        <w:ind w:left="6480" w:hanging="360"/>
      </w:pPr>
      <w:rPr>
        <w:rFonts w:ascii="Wingdings" w:eastAsia="Wingdings" w:hAnsi="Wingdings" w:cs="Wingdings"/>
      </w:rPr>
    </w:lvl>
  </w:abstractNum>
  <w:abstractNum w:abstractNumId="19" w15:restartNumberingAfterBreak="0">
    <w:nsid w:val="75D710B9"/>
    <w:multiLevelType w:val="hybridMultilevel"/>
    <w:tmpl w:val="75909B60"/>
    <w:lvl w:ilvl="0" w:tplc="45F42930">
      <w:start w:val="1"/>
      <w:numFmt w:val="bullet"/>
      <w:lvlText w:val=""/>
      <w:lvlJc w:val="left"/>
      <w:pPr>
        <w:ind w:left="720" w:hanging="360"/>
      </w:pPr>
      <w:rPr>
        <w:rFonts w:ascii="Symbol" w:eastAsia="Symbol" w:hAnsi="Symbol" w:cs="Symbol"/>
      </w:rPr>
    </w:lvl>
    <w:lvl w:ilvl="1" w:tplc="9BC8DA1E">
      <w:start w:val="1"/>
      <w:numFmt w:val="bullet"/>
      <w:lvlText w:val="o"/>
      <w:lvlJc w:val="left"/>
      <w:pPr>
        <w:ind w:left="1440" w:hanging="360"/>
      </w:pPr>
      <w:rPr>
        <w:rFonts w:ascii="Courier New" w:eastAsia="Courier New" w:hAnsi="Courier New" w:cs="Courier New"/>
      </w:rPr>
    </w:lvl>
    <w:lvl w:ilvl="2" w:tplc="6E60B37A">
      <w:start w:val="1"/>
      <w:numFmt w:val="bullet"/>
      <w:lvlText w:val=""/>
      <w:lvlJc w:val="left"/>
      <w:pPr>
        <w:ind w:left="2160" w:hanging="360"/>
      </w:pPr>
      <w:rPr>
        <w:rFonts w:ascii="Wingdings" w:eastAsia="Wingdings" w:hAnsi="Wingdings" w:cs="Wingdings"/>
      </w:rPr>
    </w:lvl>
    <w:lvl w:ilvl="3" w:tplc="F81E3AE6">
      <w:start w:val="1"/>
      <w:numFmt w:val="bullet"/>
      <w:lvlText w:val=""/>
      <w:lvlJc w:val="left"/>
      <w:pPr>
        <w:ind w:left="2880" w:hanging="360"/>
      </w:pPr>
      <w:rPr>
        <w:rFonts w:ascii="Symbol" w:eastAsia="Symbol" w:hAnsi="Symbol" w:cs="Symbol"/>
      </w:rPr>
    </w:lvl>
    <w:lvl w:ilvl="4" w:tplc="F3B06C3A">
      <w:start w:val="1"/>
      <w:numFmt w:val="bullet"/>
      <w:lvlText w:val="o"/>
      <w:lvlJc w:val="left"/>
      <w:pPr>
        <w:ind w:left="3600" w:hanging="360"/>
      </w:pPr>
      <w:rPr>
        <w:rFonts w:ascii="Courier New" w:eastAsia="Courier New" w:hAnsi="Courier New" w:cs="Courier New"/>
      </w:rPr>
    </w:lvl>
    <w:lvl w:ilvl="5" w:tplc="5DB41590">
      <w:start w:val="1"/>
      <w:numFmt w:val="bullet"/>
      <w:lvlText w:val=""/>
      <w:lvlJc w:val="left"/>
      <w:pPr>
        <w:ind w:left="4320" w:hanging="360"/>
      </w:pPr>
      <w:rPr>
        <w:rFonts w:ascii="Wingdings" w:eastAsia="Wingdings" w:hAnsi="Wingdings" w:cs="Wingdings"/>
      </w:rPr>
    </w:lvl>
    <w:lvl w:ilvl="6" w:tplc="BC1C13B4">
      <w:start w:val="1"/>
      <w:numFmt w:val="bullet"/>
      <w:lvlText w:val=""/>
      <w:lvlJc w:val="left"/>
      <w:pPr>
        <w:ind w:left="5040" w:hanging="360"/>
      </w:pPr>
      <w:rPr>
        <w:rFonts w:ascii="Symbol" w:eastAsia="Symbol" w:hAnsi="Symbol" w:cs="Symbol"/>
      </w:rPr>
    </w:lvl>
    <w:lvl w:ilvl="7" w:tplc="49280B5C">
      <w:start w:val="1"/>
      <w:numFmt w:val="bullet"/>
      <w:lvlText w:val="o"/>
      <w:lvlJc w:val="left"/>
      <w:pPr>
        <w:ind w:left="5760" w:hanging="360"/>
      </w:pPr>
      <w:rPr>
        <w:rFonts w:ascii="Courier New" w:eastAsia="Courier New" w:hAnsi="Courier New" w:cs="Courier New"/>
      </w:rPr>
    </w:lvl>
    <w:lvl w:ilvl="8" w:tplc="20A4966E">
      <w:start w:val="1"/>
      <w:numFmt w:val="bullet"/>
      <w:lvlText w:val=""/>
      <w:lvlJc w:val="left"/>
      <w:pPr>
        <w:ind w:left="6480" w:hanging="360"/>
      </w:pPr>
      <w:rPr>
        <w:rFonts w:ascii="Wingdings" w:eastAsia="Wingdings" w:hAnsi="Wingdings" w:cs="Wingdings"/>
      </w:rPr>
    </w:lvl>
  </w:abstractNum>
  <w:abstractNum w:abstractNumId="20" w15:restartNumberingAfterBreak="0">
    <w:nsid w:val="775D08F8"/>
    <w:multiLevelType w:val="hybridMultilevel"/>
    <w:tmpl w:val="AC060708"/>
    <w:lvl w:ilvl="0" w:tplc="1B04BD4A">
      <w:start w:val="1"/>
      <w:numFmt w:val="bullet"/>
      <w:lvlText w:val=""/>
      <w:lvlJc w:val="left"/>
      <w:pPr>
        <w:ind w:left="720" w:hanging="360"/>
      </w:pPr>
      <w:rPr>
        <w:rFonts w:ascii="Symbol" w:eastAsia="Symbol" w:hAnsi="Symbol" w:cs="Symbol"/>
      </w:rPr>
    </w:lvl>
    <w:lvl w:ilvl="1" w:tplc="6B1C96DC">
      <w:start w:val="1"/>
      <w:numFmt w:val="bullet"/>
      <w:lvlText w:val="o"/>
      <w:lvlJc w:val="left"/>
      <w:pPr>
        <w:ind w:left="1440" w:hanging="360"/>
      </w:pPr>
      <w:rPr>
        <w:rFonts w:ascii="Courier New" w:eastAsia="Courier New" w:hAnsi="Courier New" w:cs="Courier New"/>
      </w:rPr>
    </w:lvl>
    <w:lvl w:ilvl="2" w:tplc="F4F4C1A6">
      <w:start w:val="1"/>
      <w:numFmt w:val="bullet"/>
      <w:lvlText w:val=""/>
      <w:lvlJc w:val="left"/>
      <w:pPr>
        <w:ind w:left="2160" w:hanging="360"/>
      </w:pPr>
      <w:rPr>
        <w:rFonts w:ascii="Wingdings" w:eastAsia="Wingdings" w:hAnsi="Wingdings" w:cs="Wingdings"/>
      </w:rPr>
    </w:lvl>
    <w:lvl w:ilvl="3" w:tplc="A5D42134">
      <w:start w:val="1"/>
      <w:numFmt w:val="bullet"/>
      <w:lvlText w:val=""/>
      <w:lvlJc w:val="left"/>
      <w:pPr>
        <w:ind w:left="2880" w:hanging="360"/>
      </w:pPr>
      <w:rPr>
        <w:rFonts w:ascii="Symbol" w:eastAsia="Symbol" w:hAnsi="Symbol" w:cs="Symbol"/>
      </w:rPr>
    </w:lvl>
    <w:lvl w:ilvl="4" w:tplc="108055D8">
      <w:start w:val="1"/>
      <w:numFmt w:val="bullet"/>
      <w:lvlText w:val="o"/>
      <w:lvlJc w:val="left"/>
      <w:pPr>
        <w:ind w:left="3600" w:hanging="360"/>
      </w:pPr>
      <w:rPr>
        <w:rFonts w:ascii="Courier New" w:eastAsia="Courier New" w:hAnsi="Courier New" w:cs="Courier New"/>
      </w:rPr>
    </w:lvl>
    <w:lvl w:ilvl="5" w:tplc="9A8EACBA">
      <w:start w:val="1"/>
      <w:numFmt w:val="bullet"/>
      <w:lvlText w:val=""/>
      <w:lvlJc w:val="left"/>
      <w:pPr>
        <w:ind w:left="4320" w:hanging="360"/>
      </w:pPr>
      <w:rPr>
        <w:rFonts w:ascii="Wingdings" w:eastAsia="Wingdings" w:hAnsi="Wingdings" w:cs="Wingdings"/>
      </w:rPr>
    </w:lvl>
    <w:lvl w:ilvl="6" w:tplc="0E8EB84A">
      <w:start w:val="1"/>
      <w:numFmt w:val="bullet"/>
      <w:lvlText w:val=""/>
      <w:lvlJc w:val="left"/>
      <w:pPr>
        <w:ind w:left="5040" w:hanging="360"/>
      </w:pPr>
      <w:rPr>
        <w:rFonts w:ascii="Symbol" w:eastAsia="Symbol" w:hAnsi="Symbol" w:cs="Symbol"/>
      </w:rPr>
    </w:lvl>
    <w:lvl w:ilvl="7" w:tplc="5EDA3902">
      <w:start w:val="1"/>
      <w:numFmt w:val="bullet"/>
      <w:lvlText w:val="o"/>
      <w:lvlJc w:val="left"/>
      <w:pPr>
        <w:ind w:left="5760" w:hanging="360"/>
      </w:pPr>
      <w:rPr>
        <w:rFonts w:ascii="Courier New" w:eastAsia="Courier New" w:hAnsi="Courier New" w:cs="Courier New"/>
      </w:rPr>
    </w:lvl>
    <w:lvl w:ilvl="8" w:tplc="74FC7254">
      <w:start w:val="1"/>
      <w:numFmt w:val="bullet"/>
      <w:lvlText w:val=""/>
      <w:lvlJc w:val="left"/>
      <w:pPr>
        <w:ind w:left="6480" w:hanging="360"/>
      </w:pPr>
      <w:rPr>
        <w:rFonts w:ascii="Wingdings" w:eastAsia="Wingdings" w:hAnsi="Wingdings" w:cs="Wingdings"/>
      </w:rPr>
    </w:lvl>
  </w:abstractNum>
  <w:abstractNum w:abstractNumId="21" w15:restartNumberingAfterBreak="0">
    <w:nsid w:val="77E60C2B"/>
    <w:multiLevelType w:val="hybridMultilevel"/>
    <w:tmpl w:val="EC8433B0"/>
    <w:lvl w:ilvl="0" w:tplc="7292AAC4">
      <w:start w:val="1"/>
      <w:numFmt w:val="bullet"/>
      <w:lvlText w:val=""/>
      <w:lvlJc w:val="left"/>
      <w:pPr>
        <w:ind w:left="720" w:hanging="360"/>
      </w:pPr>
      <w:rPr>
        <w:rFonts w:ascii="Symbol" w:eastAsia="Symbol" w:hAnsi="Symbol" w:cs="Symbol"/>
      </w:rPr>
    </w:lvl>
    <w:lvl w:ilvl="1" w:tplc="C8D082FA">
      <w:start w:val="1"/>
      <w:numFmt w:val="bullet"/>
      <w:lvlText w:val="o"/>
      <w:lvlJc w:val="left"/>
      <w:pPr>
        <w:ind w:left="1440" w:hanging="360"/>
      </w:pPr>
      <w:rPr>
        <w:rFonts w:ascii="Courier New" w:eastAsia="Courier New" w:hAnsi="Courier New" w:cs="Courier New"/>
      </w:rPr>
    </w:lvl>
    <w:lvl w:ilvl="2" w:tplc="18A0175E">
      <w:start w:val="1"/>
      <w:numFmt w:val="bullet"/>
      <w:lvlText w:val=""/>
      <w:lvlJc w:val="left"/>
      <w:pPr>
        <w:ind w:left="2160" w:hanging="360"/>
      </w:pPr>
      <w:rPr>
        <w:rFonts w:ascii="Wingdings" w:eastAsia="Wingdings" w:hAnsi="Wingdings" w:cs="Wingdings"/>
      </w:rPr>
    </w:lvl>
    <w:lvl w:ilvl="3" w:tplc="BBF8CB28">
      <w:start w:val="1"/>
      <w:numFmt w:val="bullet"/>
      <w:lvlText w:val=""/>
      <w:lvlJc w:val="left"/>
      <w:pPr>
        <w:ind w:left="2880" w:hanging="360"/>
      </w:pPr>
      <w:rPr>
        <w:rFonts w:ascii="Symbol" w:eastAsia="Symbol" w:hAnsi="Symbol" w:cs="Symbol"/>
      </w:rPr>
    </w:lvl>
    <w:lvl w:ilvl="4" w:tplc="78B41DEC">
      <w:start w:val="1"/>
      <w:numFmt w:val="bullet"/>
      <w:lvlText w:val="o"/>
      <w:lvlJc w:val="left"/>
      <w:pPr>
        <w:ind w:left="3600" w:hanging="360"/>
      </w:pPr>
      <w:rPr>
        <w:rFonts w:ascii="Courier New" w:eastAsia="Courier New" w:hAnsi="Courier New" w:cs="Courier New"/>
      </w:rPr>
    </w:lvl>
    <w:lvl w:ilvl="5" w:tplc="59769518">
      <w:start w:val="1"/>
      <w:numFmt w:val="bullet"/>
      <w:lvlText w:val=""/>
      <w:lvlJc w:val="left"/>
      <w:pPr>
        <w:ind w:left="4320" w:hanging="360"/>
      </w:pPr>
      <w:rPr>
        <w:rFonts w:ascii="Wingdings" w:eastAsia="Wingdings" w:hAnsi="Wingdings" w:cs="Wingdings"/>
      </w:rPr>
    </w:lvl>
    <w:lvl w:ilvl="6" w:tplc="1D06EF0A">
      <w:start w:val="1"/>
      <w:numFmt w:val="bullet"/>
      <w:lvlText w:val=""/>
      <w:lvlJc w:val="left"/>
      <w:pPr>
        <w:ind w:left="5040" w:hanging="360"/>
      </w:pPr>
      <w:rPr>
        <w:rFonts w:ascii="Symbol" w:eastAsia="Symbol" w:hAnsi="Symbol" w:cs="Symbol"/>
      </w:rPr>
    </w:lvl>
    <w:lvl w:ilvl="7" w:tplc="1640EC88">
      <w:start w:val="1"/>
      <w:numFmt w:val="bullet"/>
      <w:lvlText w:val="o"/>
      <w:lvlJc w:val="left"/>
      <w:pPr>
        <w:ind w:left="5760" w:hanging="360"/>
      </w:pPr>
      <w:rPr>
        <w:rFonts w:ascii="Courier New" w:eastAsia="Courier New" w:hAnsi="Courier New" w:cs="Courier New"/>
      </w:rPr>
    </w:lvl>
    <w:lvl w:ilvl="8" w:tplc="C1C8C4F8">
      <w:start w:val="1"/>
      <w:numFmt w:val="bullet"/>
      <w:lvlText w:val=""/>
      <w:lvlJc w:val="left"/>
      <w:pPr>
        <w:ind w:left="6480" w:hanging="360"/>
      </w:pPr>
      <w:rPr>
        <w:rFonts w:ascii="Wingdings" w:eastAsia="Wingdings" w:hAnsi="Wingdings" w:cs="Wingdings"/>
      </w:rPr>
    </w:lvl>
  </w:abstractNum>
  <w:num w:numId="1">
    <w:abstractNumId w:val="3"/>
  </w:num>
  <w:num w:numId="2">
    <w:abstractNumId w:val="16"/>
  </w:num>
  <w:num w:numId="3">
    <w:abstractNumId w:val="20"/>
  </w:num>
  <w:num w:numId="4">
    <w:abstractNumId w:val="17"/>
  </w:num>
  <w:num w:numId="5">
    <w:abstractNumId w:val="18"/>
  </w:num>
  <w:num w:numId="6">
    <w:abstractNumId w:val="2"/>
  </w:num>
  <w:num w:numId="7">
    <w:abstractNumId w:val="1"/>
  </w:num>
  <w:num w:numId="8">
    <w:abstractNumId w:val="9"/>
    <w:lvlOverride w:ilvl="0">
      <w:startOverride w:val="1"/>
    </w:lvlOverride>
  </w:num>
  <w:num w:numId="9">
    <w:abstractNumId w:val="5"/>
  </w:num>
  <w:num w:numId="10">
    <w:abstractNumId w:val="15"/>
  </w:num>
  <w:num w:numId="11">
    <w:abstractNumId w:val="19"/>
  </w:num>
  <w:num w:numId="12">
    <w:abstractNumId w:val="0"/>
  </w:num>
  <w:num w:numId="13">
    <w:abstractNumId w:val="6"/>
  </w:num>
  <w:num w:numId="14">
    <w:abstractNumId w:val="13"/>
  </w:num>
  <w:num w:numId="15">
    <w:abstractNumId w:val="21"/>
  </w:num>
  <w:num w:numId="16">
    <w:abstractNumId w:val="8"/>
  </w:num>
  <w:num w:numId="17">
    <w:abstractNumId w:val="7"/>
  </w:num>
  <w:num w:numId="18">
    <w:abstractNumId w:val="11"/>
  </w:num>
  <w:num w:numId="19">
    <w:abstractNumId w:val="14"/>
  </w:num>
  <w:num w:numId="20">
    <w:abstractNumId w:val="4"/>
  </w:num>
  <w:num w:numId="21">
    <w:abstractNumId w:val="12"/>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E93"/>
    <w:rsid w:val="000978C9"/>
    <w:rsid w:val="000A3BB9"/>
    <w:rsid w:val="000F17F8"/>
    <w:rsid w:val="001069D3"/>
    <w:rsid w:val="00107FC2"/>
    <w:rsid w:val="0011644E"/>
    <w:rsid w:val="00116C57"/>
    <w:rsid w:val="00131870"/>
    <w:rsid w:val="001436C8"/>
    <w:rsid w:val="00144173"/>
    <w:rsid w:val="00183EA8"/>
    <w:rsid w:val="00194EBF"/>
    <w:rsid w:val="00195648"/>
    <w:rsid w:val="001A1B37"/>
    <w:rsid w:val="001A6741"/>
    <w:rsid w:val="001C3FC0"/>
    <w:rsid w:val="00241B5C"/>
    <w:rsid w:val="00241F69"/>
    <w:rsid w:val="002529B0"/>
    <w:rsid w:val="002B0585"/>
    <w:rsid w:val="002C7A7C"/>
    <w:rsid w:val="002D57A8"/>
    <w:rsid w:val="003403AB"/>
    <w:rsid w:val="00340C75"/>
    <w:rsid w:val="00344D81"/>
    <w:rsid w:val="00347290"/>
    <w:rsid w:val="00350A93"/>
    <w:rsid w:val="00355A12"/>
    <w:rsid w:val="003738DF"/>
    <w:rsid w:val="003948FA"/>
    <w:rsid w:val="003A06A4"/>
    <w:rsid w:val="003D3C4F"/>
    <w:rsid w:val="003D7461"/>
    <w:rsid w:val="003E0AC8"/>
    <w:rsid w:val="003F1E93"/>
    <w:rsid w:val="003F48D5"/>
    <w:rsid w:val="004137D4"/>
    <w:rsid w:val="0044420C"/>
    <w:rsid w:val="00446707"/>
    <w:rsid w:val="00463421"/>
    <w:rsid w:val="004771F4"/>
    <w:rsid w:val="00487995"/>
    <w:rsid w:val="004979A1"/>
    <w:rsid w:val="004A0B75"/>
    <w:rsid w:val="004A1DFF"/>
    <w:rsid w:val="004E4C65"/>
    <w:rsid w:val="0052780E"/>
    <w:rsid w:val="00531AAB"/>
    <w:rsid w:val="00544CA8"/>
    <w:rsid w:val="005D4049"/>
    <w:rsid w:val="005D4BD5"/>
    <w:rsid w:val="006173D1"/>
    <w:rsid w:val="006253A7"/>
    <w:rsid w:val="00665DCA"/>
    <w:rsid w:val="00673030"/>
    <w:rsid w:val="00682D75"/>
    <w:rsid w:val="006A645B"/>
    <w:rsid w:val="006C3805"/>
    <w:rsid w:val="00704B49"/>
    <w:rsid w:val="007206BD"/>
    <w:rsid w:val="00731657"/>
    <w:rsid w:val="0074222B"/>
    <w:rsid w:val="00791800"/>
    <w:rsid w:val="007A41E6"/>
    <w:rsid w:val="007C4E65"/>
    <w:rsid w:val="008136A1"/>
    <w:rsid w:val="008152EA"/>
    <w:rsid w:val="00825402"/>
    <w:rsid w:val="00825C71"/>
    <w:rsid w:val="00837068"/>
    <w:rsid w:val="0085583F"/>
    <w:rsid w:val="00896B9F"/>
    <w:rsid w:val="00911030"/>
    <w:rsid w:val="00937AE8"/>
    <w:rsid w:val="00942D02"/>
    <w:rsid w:val="009D34B3"/>
    <w:rsid w:val="009D7609"/>
    <w:rsid w:val="009E0A7A"/>
    <w:rsid w:val="009E66BC"/>
    <w:rsid w:val="00A03D6A"/>
    <w:rsid w:val="00A55529"/>
    <w:rsid w:val="00A55C61"/>
    <w:rsid w:val="00A76BFE"/>
    <w:rsid w:val="00A83A43"/>
    <w:rsid w:val="00A92BF4"/>
    <w:rsid w:val="00AE10C6"/>
    <w:rsid w:val="00B0724D"/>
    <w:rsid w:val="00B354D5"/>
    <w:rsid w:val="00B838CE"/>
    <w:rsid w:val="00BB0AB6"/>
    <w:rsid w:val="00BC6F73"/>
    <w:rsid w:val="00BD065F"/>
    <w:rsid w:val="00C0066B"/>
    <w:rsid w:val="00C16EA2"/>
    <w:rsid w:val="00C40148"/>
    <w:rsid w:val="00C42B95"/>
    <w:rsid w:val="00C54E08"/>
    <w:rsid w:val="00C72DDE"/>
    <w:rsid w:val="00C765A2"/>
    <w:rsid w:val="00C85FF8"/>
    <w:rsid w:val="00CA5C9E"/>
    <w:rsid w:val="00D12B9A"/>
    <w:rsid w:val="00D21080"/>
    <w:rsid w:val="00D31859"/>
    <w:rsid w:val="00D4631C"/>
    <w:rsid w:val="00DA155F"/>
    <w:rsid w:val="00DA38A2"/>
    <w:rsid w:val="00DB0B62"/>
    <w:rsid w:val="00E24463"/>
    <w:rsid w:val="00E27FAC"/>
    <w:rsid w:val="00E368D1"/>
    <w:rsid w:val="00E91849"/>
    <w:rsid w:val="00EA7B76"/>
    <w:rsid w:val="00ED4D08"/>
    <w:rsid w:val="00F07D56"/>
    <w:rsid w:val="00F13C86"/>
    <w:rsid w:val="00F22F53"/>
    <w:rsid w:val="00F37776"/>
    <w:rsid w:val="00F46FE4"/>
    <w:rsid w:val="00F50B1D"/>
    <w:rsid w:val="00F55761"/>
    <w:rsid w:val="00F65377"/>
    <w:rsid w:val="00F67B57"/>
    <w:rsid w:val="00F74818"/>
    <w:rsid w:val="00F77128"/>
    <w:rsid w:val="00FA1F6D"/>
    <w:rsid w:val="00FB2626"/>
    <w:rsid w:val="00FF27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661]"/>
    </o:shapedefaults>
    <o:shapelayout v:ext="edit">
      <o:idmap v:ext="edit" data="1"/>
    </o:shapelayout>
  </w:shapeDefaults>
  <w:decimalSymbol w:val="."/>
  <w:listSeparator w:val=","/>
  <w14:docId w14:val="662BD45C"/>
  <w15:docId w15:val="{66036721-3F1A-4F2C-87AB-A81AE6EEA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sz w:val="32"/>
      <w:szCs w:val="32"/>
    </w:rPr>
  </w:style>
  <w:style w:type="character" w:customStyle="1" w:styleId="Heading3Char">
    <w:name w:val="Heading 3 Char"/>
    <w:basedOn w:val="DefaultParagraphFont"/>
    <w:link w:val="Heading3"/>
    <w:uiPriority w:val="9"/>
    <w:rPr>
      <w:rFonts w:eastAsiaTheme="majorEastAsia" w:cstheme="majorBidi"/>
      <w:color w:val="0F4761"/>
      <w:sz w:val="28"/>
      <w:szCs w:val="28"/>
    </w:rPr>
  </w:style>
  <w:style w:type="character" w:customStyle="1" w:styleId="Heading4Char">
    <w:name w:val="Heading 4 Char"/>
    <w:basedOn w:val="DefaultParagraphFont"/>
    <w:link w:val="Heading4"/>
    <w:uiPriority w:val="9"/>
    <w:rPr>
      <w:rFonts w:eastAsiaTheme="majorEastAsia" w:cstheme="majorBidi"/>
      <w:i/>
      <w:iCs/>
      <w:color w:val="0F4761"/>
    </w:rPr>
  </w:style>
  <w:style w:type="character" w:customStyle="1" w:styleId="Heading5Char">
    <w:name w:val="Heading 5 Char"/>
    <w:basedOn w:val="DefaultParagraphFont"/>
    <w:link w:val="Heading5"/>
    <w:uiPriority w:val="9"/>
    <w:rPr>
      <w:rFonts w:eastAsiaTheme="majorEastAsia" w:cstheme="majorBidi"/>
      <w:color w:val="0F4761"/>
    </w:rPr>
  </w:style>
  <w:style w:type="character" w:customStyle="1" w:styleId="Heading6Char">
    <w:name w:val="Heading 6 Char"/>
    <w:basedOn w:val="DefaultParagraphFont"/>
    <w:link w:val="Heading6"/>
    <w:uiPriority w:val="9"/>
    <w:rPr>
      <w:rFonts w:eastAsiaTheme="majorEastAsia" w:cstheme="majorBidi"/>
      <w:i/>
      <w:iCs/>
      <w:color w:val="595959"/>
    </w:rPr>
  </w:style>
  <w:style w:type="character" w:customStyle="1" w:styleId="Heading7Char">
    <w:name w:val="Heading 7 Char"/>
    <w:basedOn w:val="DefaultParagraphFont"/>
    <w:link w:val="Heading7"/>
    <w:uiPriority w:val="9"/>
    <w:rPr>
      <w:rFonts w:eastAsiaTheme="majorEastAsia" w:cstheme="majorBidi"/>
      <w:color w:val="595959"/>
    </w:rPr>
  </w:style>
  <w:style w:type="character" w:customStyle="1" w:styleId="Heading8Char">
    <w:name w:val="Heading 8 Char"/>
    <w:basedOn w:val="DefaultParagraphFont"/>
    <w:link w:val="Heading8"/>
    <w:uiPriority w:val="9"/>
    <w:rPr>
      <w:rFonts w:eastAsiaTheme="majorEastAsia" w:cstheme="majorBidi"/>
      <w:i/>
      <w:iCs/>
      <w:color w:val="272727"/>
    </w:rPr>
  </w:style>
  <w:style w:type="character" w:customStyle="1" w:styleId="Heading9Char">
    <w:name w:val="Heading 9 Char"/>
    <w:basedOn w:val="DefaultParagraphFont"/>
    <w:link w:val="Heading9"/>
    <w:uiPriority w:val="9"/>
    <w:rPr>
      <w:rFonts w:eastAsiaTheme="majorEastAsia" w:cstheme="majorBidi"/>
      <w:color w:val="272727"/>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spacing w:val="15"/>
      <w:sz w:val="28"/>
      <w:szCs w:val="28"/>
    </w:rPr>
  </w:style>
  <w:style w:type="character" w:styleId="IntenseEmphasis">
    <w:name w:val="Intense Emphasis"/>
    <w:basedOn w:val="DefaultParagraphFont"/>
    <w:uiPriority w:val="21"/>
    <w:qFormat/>
    <w:rPr>
      <w:i/>
      <w:iCs/>
      <w:color w:val="0F4761"/>
    </w:rPr>
  </w:style>
  <w:style w:type="character" w:customStyle="1" w:styleId="QuoteChar">
    <w:name w:val="Quote Char"/>
    <w:basedOn w:val="DefaultParagraphFont"/>
    <w:link w:val="Quote"/>
    <w:uiPriority w:val="29"/>
    <w:rPr>
      <w:i/>
      <w:iCs/>
      <w:color w:val="404040"/>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IntenseQuoteChar">
    <w:name w:val="Intense Quote Char"/>
    <w:basedOn w:val="DefaultParagraphFont"/>
    <w:link w:val="IntenseQuote"/>
    <w:uiPriority w:val="30"/>
    <w:rPr>
      <w:i/>
      <w:iCs/>
      <w:color w:val="0F4761"/>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ind w:left="864" w:right="864"/>
      <w:jc w:val="center"/>
    </w:pPr>
    <w:rPr>
      <w:i/>
      <w:iCs/>
      <w:color w:val="0F4761"/>
    </w:rPr>
  </w:style>
  <w:style w:type="character" w:styleId="IntenseReference">
    <w:name w:val="Intense Reference"/>
    <w:basedOn w:val="DefaultParagraphFont"/>
    <w:uiPriority w:val="32"/>
    <w:qFormat/>
    <w:rPr>
      <w:b/>
      <w:bCs/>
      <w:smallCaps/>
      <w:color w:val="0F4761"/>
      <w:spacing w:val="5"/>
    </w:rPr>
  </w:style>
  <w:style w:type="table" w:styleId="TableGrid">
    <w:name w:val="Table Grid"/>
    <w:basedOn w:val="TableNormal"/>
    <w:uiPriority w:val="59"/>
    <w:rsid w:val="00FB412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156082" w:themeFill="accent1"/>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Hyperlink">
    <w:name w:val="Hyperlink"/>
    <w:basedOn w:val="DefaultParagraphFont"/>
    <w:uiPriority w:val="99"/>
    <w:unhideWhenUsed/>
    <w:rPr>
      <w:color w:val="0563C1"/>
      <w:u w:val="single"/>
    </w:rPr>
  </w:style>
  <w:style w:type="paragraph" w:styleId="ListParagraph">
    <w:name w:val="List Paragraph"/>
    <w:basedOn w:val="Normal"/>
    <w:uiPriority w:val="34"/>
    <w:qFormat/>
    <w:pPr>
      <w:ind w:left="720"/>
      <w:contextualSpacing/>
    </w:pPr>
  </w:style>
  <w:style w:type="paragraph" w:customStyle="1" w:styleId="Code">
    <w:name w:val="Code"/>
    <w:basedOn w:val="Normal"/>
    <w:next w:val="Normal"/>
    <w:uiPriority w:val="35"/>
    <w:qFormat/>
    <w:pPr>
      <w:spacing w:before="160"/>
      <w:contextualSpacing/>
    </w:pPr>
    <w:rPr>
      <w:i/>
      <w:iCs/>
      <w:color w:val="404040"/>
    </w:rPr>
  </w:style>
  <w:style w:type="paragraph" w:styleId="FootnoteText">
    <w:name w:val="footnote text"/>
    <w:basedOn w:val="Normal"/>
    <w:link w:val="FootnoteTextChar"/>
    <w:uiPriority w:val="99"/>
    <w:semiHidden/>
    <w:unhideWhenUsed/>
    <w:rsid w:val="00C17A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7A41"/>
    <w:rPr>
      <w:sz w:val="20"/>
      <w:szCs w:val="20"/>
    </w:rPr>
  </w:style>
  <w:style w:type="character" w:styleId="FootnoteReference">
    <w:name w:val="footnote reference"/>
    <w:basedOn w:val="DefaultParagraphFont"/>
    <w:uiPriority w:val="99"/>
    <w:semiHidden/>
    <w:unhideWhenUsed/>
    <w:rsid w:val="00C17A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78C703BEED3145B12E0FE9175384F5" ma:contentTypeVersion="12" ma:contentTypeDescription="Create a new document." ma:contentTypeScope="" ma:versionID="e92aff2f24979ed5456920cc19b5580a">
  <xsd:schema xmlns:xsd="http://www.w3.org/2001/XMLSchema" xmlns:xs="http://www.w3.org/2001/XMLSchema" xmlns:p="http://schemas.microsoft.com/office/2006/metadata/properties" xmlns:ns2="dd855dcf-9361-4667-9d1f-3424b9110b53" xmlns:ns3="2efbcfbf-aa56-4efd-b9cc-d24f34dac2d6" targetNamespace="http://schemas.microsoft.com/office/2006/metadata/properties" ma:root="true" ma:fieldsID="629906e5f9f44bb2f1a90e8d284cd4b4" ns2:_="" ns3:_="">
    <xsd:import namespace="dd855dcf-9361-4667-9d1f-3424b9110b53"/>
    <xsd:import namespace="2efbcfbf-aa56-4efd-b9cc-d24f34dac2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855dcf-9361-4667-9d1f-3424b9110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cd0fe9f-59d2-4f89-bcd6-d341e75c7c3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efbcfbf-aa56-4efd-b9cc-d24f34dac2d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d2daa25-74dc-4321-b264-043adbfea210}" ma:internalName="TaxCatchAll" ma:showField="CatchAllData" ma:web="2efbcfbf-aa56-4efd-b9cc-d24f34dac2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855dcf-9361-4667-9d1f-3424b9110b53">
      <Terms xmlns="http://schemas.microsoft.com/office/infopath/2007/PartnerControls"/>
    </lcf76f155ced4ddcb4097134ff3c332f>
    <TaxCatchAll xmlns="2efbcfbf-aa56-4efd-b9cc-d24f34dac2d6" xsi:nil="true"/>
  </documentManagement>
</p:properties>
</file>

<file path=customXml/itemProps1.xml><?xml version="1.0" encoding="utf-8"?>
<ds:datastoreItem xmlns:ds="http://schemas.openxmlformats.org/officeDocument/2006/customXml" ds:itemID="{F05B6977-12CC-4736-89C1-F42C4841F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855dcf-9361-4667-9d1f-3424b9110b53"/>
    <ds:schemaRef ds:uri="2efbcfbf-aa56-4efd-b9cc-d24f34dac2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7D47AE-DAD4-46F2-BE5E-94EF1547CC03}">
  <ds:schemaRefs>
    <ds:schemaRef ds:uri="http://schemas.microsoft.com/sharepoint/v3/contenttype/forms"/>
  </ds:schemaRefs>
</ds:datastoreItem>
</file>

<file path=customXml/itemProps3.xml><?xml version="1.0" encoding="utf-8"?>
<ds:datastoreItem xmlns:ds="http://schemas.openxmlformats.org/officeDocument/2006/customXml" ds:itemID="{34069401-B69E-4D40-BE52-8A63A4F95CD3}">
  <ds:schemaRefs>
    <ds:schemaRef ds:uri="dd855dcf-9361-4667-9d1f-3424b9110b53"/>
    <ds:schemaRef ds:uri="http://purl.org/dc/terms/"/>
    <ds:schemaRef ds:uri="http://purl.org/dc/dcmitype/"/>
    <ds:schemaRef ds:uri="2efbcfbf-aa56-4efd-b9cc-d24f34dac2d6"/>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28</Pages>
  <Words>3732</Words>
  <Characters>21276</Characters>
  <Application>Microsoft Office Word</Application>
  <DocSecurity>0</DocSecurity>
  <Lines>177</Lines>
  <Paragraphs>49</Paragraphs>
  <ScaleCrop>false</ScaleCrop>
  <Company/>
  <LinksUpToDate>false</LinksUpToDate>
  <CharactersWithSpaces>24959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subject/>
  <dc:creator>Un-named</dc:creator>
  <cp:keywords/>
  <cp:lastModifiedBy>Aileen Cameron</cp:lastModifiedBy>
  <cp:revision>100</cp:revision>
  <dcterms:created xsi:type="dcterms:W3CDTF">2026-06-30T16:39:00Z</dcterms:created>
  <dcterms:modified xsi:type="dcterms:W3CDTF">2026-07-15T11:21:00Z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0x0101001078C703BEED3145B12E0FE9175384F5</vt:lpwstr>
  </property>
  <property fmtid="{D5CDD505-2E9C-101B-9397-08002B2CF9AE}" pid="3" name="MediaServiceImageTags">
    <vt:lpwstr/>
  </property>
</Properties>
</file>